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A29225" w14:textId="451F1F1D" w:rsidR="0078224D" w:rsidRDefault="00957F43" w:rsidP="00957F43">
      <w:pPr>
        <w:jc w:val="center"/>
        <w:rPr>
          <w:sz w:val="28"/>
          <w:szCs w:val="28"/>
          <w:u w:val="single"/>
        </w:rPr>
      </w:pPr>
      <w:r>
        <w:rPr>
          <w:rStyle w:val="ListParagraph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7D7CB6B" wp14:editId="22DA163B">
            <wp:simplePos x="0" y="0"/>
            <wp:positionH relativeFrom="margin">
              <wp:posOffset>-502285</wp:posOffset>
            </wp:positionH>
            <wp:positionV relativeFrom="paragraph">
              <wp:posOffset>-617855</wp:posOffset>
            </wp:positionV>
            <wp:extent cx="1533525" cy="1112011"/>
            <wp:effectExtent l="0" t="0" r="0" b="0"/>
            <wp:wrapNone/>
            <wp:docPr id="1" name="Picture 1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12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EB77F25" wp14:editId="557B7BD7">
            <wp:simplePos x="0" y="0"/>
            <wp:positionH relativeFrom="column">
              <wp:posOffset>8927465</wp:posOffset>
            </wp:positionH>
            <wp:positionV relativeFrom="paragraph">
              <wp:posOffset>1270</wp:posOffset>
            </wp:positionV>
            <wp:extent cx="1008380" cy="575310"/>
            <wp:effectExtent l="0" t="0" r="1270" b="0"/>
            <wp:wrapSquare wrapText="bothSides"/>
            <wp:docPr id="560597076" name="Picture 560597076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597076" name="Picture 560597076" descr="A picture containing diagram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575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2" w:history="1">
        <w:r w:rsidR="00200BEF" w:rsidRPr="00200BEF">
          <w:rPr>
            <w:rStyle w:val="Hyperlink"/>
            <w:sz w:val="28"/>
            <w:szCs w:val="28"/>
          </w:rPr>
          <w:t>https://www.accessart.org.uk/set-design/</w:t>
        </w:r>
      </w:hyperlink>
    </w:p>
    <w:p w14:paraId="22CD53C9" w14:textId="4FCE5294" w:rsidR="0078224D" w:rsidRDefault="0078224D">
      <w:pPr>
        <w:rPr>
          <w:sz w:val="28"/>
          <w:szCs w:val="28"/>
          <w:u w:val="single"/>
        </w:rPr>
      </w:pPr>
    </w:p>
    <w:tbl>
      <w:tblPr>
        <w:tblStyle w:val="a"/>
        <w:tblW w:w="157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6"/>
        <w:gridCol w:w="1134"/>
        <w:gridCol w:w="284"/>
        <w:gridCol w:w="2409"/>
        <w:gridCol w:w="3554"/>
        <w:gridCol w:w="2890"/>
        <w:gridCol w:w="2083"/>
        <w:gridCol w:w="2083"/>
      </w:tblGrid>
      <w:tr w:rsidR="0078224D" w:rsidRPr="00200BEF" w14:paraId="7E3D600E" w14:textId="77777777" w:rsidTr="00957F43">
        <w:trPr>
          <w:trHeight w:val="420"/>
        </w:trPr>
        <w:tc>
          <w:tcPr>
            <w:tcW w:w="2400" w:type="dxa"/>
            <w:gridSpan w:val="2"/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D7E71" w14:textId="77777777" w:rsidR="00957F43" w:rsidRDefault="00957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</w:t>
            </w:r>
            <w:r w:rsidR="00735CD9" w:rsidRPr="00200BEF">
              <w:rPr>
                <w:b/>
                <w:sz w:val="20"/>
                <w:szCs w:val="20"/>
              </w:rPr>
              <w:t xml:space="preserve"> Term Year </w:t>
            </w:r>
            <w:r w:rsidR="007C7C60" w:rsidRPr="00200BEF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/6 Cycle A</w:t>
            </w:r>
          </w:p>
          <w:p w14:paraId="3A13FE4B" w14:textId="5567B496" w:rsidR="0078224D" w:rsidRPr="00200BEF" w:rsidRDefault="003F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 w:rsidRPr="00200BEF">
              <w:rPr>
                <w:b/>
                <w:color w:val="FF0000"/>
                <w:sz w:val="20"/>
                <w:szCs w:val="20"/>
              </w:rPr>
              <w:t>Set Design</w:t>
            </w:r>
          </w:p>
        </w:tc>
        <w:tc>
          <w:tcPr>
            <w:tcW w:w="6247" w:type="dxa"/>
            <w:gridSpan w:val="3"/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F4689" w14:textId="0D819DCC" w:rsidR="0078224D" w:rsidRPr="00200BEF" w:rsidRDefault="00735CD9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200BEF">
              <w:rPr>
                <w:b/>
                <w:sz w:val="20"/>
                <w:szCs w:val="20"/>
              </w:rPr>
              <w:t xml:space="preserve">Topic: </w:t>
            </w:r>
            <w:r w:rsidR="003F6719" w:rsidRPr="00200BEF">
              <w:rPr>
                <w:b/>
                <w:sz w:val="20"/>
                <w:szCs w:val="20"/>
              </w:rPr>
              <w:t>Making in 3D</w:t>
            </w:r>
          </w:p>
        </w:tc>
        <w:tc>
          <w:tcPr>
            <w:tcW w:w="7056" w:type="dxa"/>
            <w:gridSpan w:val="3"/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1AD97" w14:textId="588271A1" w:rsidR="0078224D" w:rsidRPr="00200BEF" w:rsidRDefault="00783D23">
            <w:pPr>
              <w:widowControl w:val="0"/>
              <w:spacing w:line="240" w:lineRule="auto"/>
              <w:rPr>
                <w:b/>
                <w:sz w:val="20"/>
                <w:szCs w:val="20"/>
                <w:highlight w:val="yellow"/>
              </w:rPr>
            </w:pPr>
            <w:r w:rsidRPr="00200BEF">
              <w:rPr>
                <w:b/>
                <w:sz w:val="20"/>
                <w:szCs w:val="20"/>
              </w:rPr>
              <w:t>Cultural Capital: Watch art videos online to increase access to places you are unable to visit. Visit local galleries, museums, crafts groups, artists.</w:t>
            </w:r>
          </w:p>
        </w:tc>
      </w:tr>
      <w:tr w:rsidR="0078224D" w:rsidRPr="00200BEF" w14:paraId="07CA9890" w14:textId="77777777" w:rsidTr="007E107D">
        <w:trPr>
          <w:trHeight w:val="1305"/>
        </w:trPr>
        <w:tc>
          <w:tcPr>
            <w:tcW w:w="15703" w:type="dxa"/>
            <w:gridSpan w:val="8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793E0" w14:textId="77777777" w:rsidR="00783D23" w:rsidRPr="00200BEF" w:rsidRDefault="00783D23" w:rsidP="00783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u w:val="single"/>
              </w:rPr>
            </w:pPr>
            <w:r w:rsidRPr="00200BEF">
              <w:rPr>
                <w:b/>
                <w:sz w:val="20"/>
                <w:szCs w:val="20"/>
                <w:u w:val="single"/>
              </w:rPr>
              <w:t>National Curriculum Objectives (KS2):</w:t>
            </w:r>
          </w:p>
          <w:p w14:paraId="6A50F248" w14:textId="77777777" w:rsidR="00783D23" w:rsidRPr="00200BEF" w:rsidRDefault="00783D23" w:rsidP="00783D23">
            <w:pPr>
              <w:widowControl w:val="0"/>
              <w:spacing w:line="240" w:lineRule="auto"/>
              <w:ind w:left="360"/>
              <w:rPr>
                <w:sz w:val="20"/>
                <w:szCs w:val="20"/>
              </w:rPr>
            </w:pPr>
            <w:r w:rsidRPr="00200BEF">
              <w:rPr>
                <w:sz w:val="20"/>
                <w:szCs w:val="20"/>
              </w:rPr>
              <w:t xml:space="preserve">Pupils should be taught to develop their techniques, including their control and their use of materials, with creativity, </w:t>
            </w:r>
            <w:proofErr w:type="gramStart"/>
            <w:r w:rsidRPr="00200BEF">
              <w:rPr>
                <w:sz w:val="20"/>
                <w:szCs w:val="20"/>
              </w:rPr>
              <w:t>experimentation</w:t>
            </w:r>
            <w:proofErr w:type="gramEnd"/>
            <w:r w:rsidRPr="00200BEF">
              <w:rPr>
                <w:sz w:val="20"/>
                <w:szCs w:val="20"/>
              </w:rPr>
              <w:t xml:space="preserve"> and an increasing awareness of different kinds of art, craft and design. </w:t>
            </w:r>
          </w:p>
          <w:p w14:paraId="3E6BA260" w14:textId="77777777" w:rsidR="00783D23" w:rsidRPr="00200BEF" w:rsidRDefault="00783D23" w:rsidP="00783D23">
            <w:pPr>
              <w:widowControl w:val="0"/>
              <w:spacing w:line="240" w:lineRule="auto"/>
              <w:ind w:left="360"/>
              <w:rPr>
                <w:sz w:val="20"/>
                <w:szCs w:val="20"/>
              </w:rPr>
            </w:pPr>
            <w:r w:rsidRPr="00200BEF">
              <w:rPr>
                <w:sz w:val="20"/>
                <w:szCs w:val="20"/>
              </w:rPr>
              <w:t xml:space="preserve">Pupils should be taught: </w:t>
            </w:r>
          </w:p>
          <w:p w14:paraId="42411E22" w14:textId="77777777" w:rsidR="00783D23" w:rsidRPr="00200BEF" w:rsidRDefault="00783D23" w:rsidP="00783D23">
            <w:pPr>
              <w:widowControl w:val="0"/>
              <w:numPr>
                <w:ilvl w:val="0"/>
                <w:numId w:val="1"/>
              </w:numPr>
              <w:tabs>
                <w:tab w:val="num" w:pos="1440"/>
              </w:tabs>
              <w:spacing w:line="240" w:lineRule="auto"/>
              <w:rPr>
                <w:sz w:val="20"/>
                <w:szCs w:val="20"/>
              </w:rPr>
            </w:pPr>
            <w:r w:rsidRPr="00200BEF">
              <w:rPr>
                <w:sz w:val="20"/>
                <w:szCs w:val="20"/>
              </w:rPr>
              <w:t xml:space="preserve">to create sketch books to record their observations and use them to review and revisit ideas </w:t>
            </w:r>
          </w:p>
          <w:p w14:paraId="572DCF59" w14:textId="77777777" w:rsidR="00783D23" w:rsidRPr="00200BEF" w:rsidRDefault="00783D23" w:rsidP="00783D23">
            <w:pPr>
              <w:widowControl w:val="0"/>
              <w:numPr>
                <w:ilvl w:val="0"/>
                <w:numId w:val="1"/>
              </w:numPr>
              <w:tabs>
                <w:tab w:val="num" w:pos="1440"/>
              </w:tabs>
              <w:spacing w:line="240" w:lineRule="auto"/>
              <w:rPr>
                <w:sz w:val="20"/>
                <w:szCs w:val="20"/>
              </w:rPr>
            </w:pPr>
            <w:r w:rsidRPr="00200BEF">
              <w:rPr>
                <w:sz w:val="20"/>
                <w:szCs w:val="20"/>
              </w:rPr>
              <w:t xml:space="preserve">to improve their mastery of art and design techniques, including drawing, painting and sculpture with a range of materials [for example, pencil, charcoal, paint, clay] </w:t>
            </w:r>
          </w:p>
          <w:p w14:paraId="137870BC" w14:textId="77777777" w:rsidR="00783D23" w:rsidRPr="00200BEF" w:rsidRDefault="00783D23" w:rsidP="00783D23">
            <w:pPr>
              <w:widowControl w:val="0"/>
              <w:numPr>
                <w:ilvl w:val="0"/>
                <w:numId w:val="1"/>
              </w:numPr>
              <w:tabs>
                <w:tab w:val="num" w:pos="1440"/>
              </w:tabs>
              <w:spacing w:line="240" w:lineRule="auto"/>
              <w:rPr>
                <w:sz w:val="20"/>
                <w:szCs w:val="20"/>
              </w:rPr>
            </w:pPr>
            <w:r w:rsidRPr="00200BEF">
              <w:rPr>
                <w:sz w:val="20"/>
                <w:szCs w:val="20"/>
              </w:rPr>
              <w:t xml:space="preserve">to know about great artists, </w:t>
            </w:r>
            <w:proofErr w:type="gramStart"/>
            <w:r w:rsidRPr="00200BEF">
              <w:rPr>
                <w:sz w:val="20"/>
                <w:szCs w:val="20"/>
              </w:rPr>
              <w:t>architects</w:t>
            </w:r>
            <w:proofErr w:type="gramEnd"/>
            <w:r w:rsidRPr="00200BEF">
              <w:rPr>
                <w:sz w:val="20"/>
                <w:szCs w:val="20"/>
              </w:rPr>
              <w:t xml:space="preserve"> and designers in history.</w:t>
            </w:r>
          </w:p>
          <w:p w14:paraId="10437ACC" w14:textId="1C9949DB" w:rsidR="00DD58E3" w:rsidRPr="00200BEF" w:rsidRDefault="00DD58E3" w:rsidP="00DD58E3">
            <w:pPr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</w:p>
        </w:tc>
      </w:tr>
      <w:tr w:rsidR="00DD58E3" w:rsidRPr="00200BEF" w14:paraId="3F801775" w14:textId="77777777" w:rsidTr="007E107D">
        <w:trPr>
          <w:trHeight w:val="270"/>
        </w:trPr>
        <w:tc>
          <w:tcPr>
            <w:tcW w:w="15703" w:type="dxa"/>
            <w:gridSpan w:val="8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21303" w14:textId="320FE56C" w:rsidR="00DD58E3" w:rsidRPr="00200BEF" w:rsidRDefault="00DD58E3" w:rsidP="00DD58E3">
            <w:pPr>
              <w:widowControl w:val="0"/>
              <w:spacing w:line="240" w:lineRule="auto"/>
              <w:rPr>
                <w:b/>
                <w:sz w:val="20"/>
                <w:szCs w:val="20"/>
                <w:u w:val="single"/>
              </w:rPr>
            </w:pPr>
            <w:r w:rsidRPr="00200BEF">
              <w:rPr>
                <w:b/>
                <w:sz w:val="20"/>
                <w:szCs w:val="20"/>
                <w:u w:val="single"/>
              </w:rPr>
              <w:t xml:space="preserve">Enquiry Question: </w:t>
            </w:r>
            <w:r w:rsidR="00200BEF">
              <w:rPr>
                <w:b/>
                <w:sz w:val="20"/>
                <w:szCs w:val="20"/>
                <w:u w:val="single"/>
              </w:rPr>
              <w:t xml:space="preserve">How do artists make sets to share ideas for stage or as the basis for animations. How can we create sets inspired by literature, </w:t>
            </w:r>
            <w:proofErr w:type="gramStart"/>
            <w:r w:rsidR="00200BEF">
              <w:rPr>
                <w:b/>
                <w:sz w:val="20"/>
                <w:szCs w:val="20"/>
                <w:u w:val="single"/>
              </w:rPr>
              <w:t>poetry</w:t>
            </w:r>
            <w:proofErr w:type="gramEnd"/>
            <w:r w:rsidR="00200BEF">
              <w:rPr>
                <w:b/>
                <w:sz w:val="20"/>
                <w:szCs w:val="20"/>
                <w:u w:val="single"/>
              </w:rPr>
              <w:t xml:space="preserve"> or prose? </w:t>
            </w:r>
          </w:p>
        </w:tc>
      </w:tr>
      <w:tr w:rsidR="0078224D" w:rsidRPr="00200BEF" w14:paraId="29D450F4" w14:textId="77777777" w:rsidTr="007E107D">
        <w:trPr>
          <w:trHeight w:val="420"/>
        </w:trPr>
        <w:tc>
          <w:tcPr>
            <w:tcW w:w="15703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B857D" w14:textId="77777777" w:rsidR="0078224D" w:rsidRPr="00200BEF" w:rsidRDefault="00735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 w:rsidRPr="00200BEF">
              <w:rPr>
                <w:b/>
                <w:sz w:val="20"/>
                <w:szCs w:val="20"/>
              </w:rPr>
              <w:t>Previous Learning:</w:t>
            </w:r>
          </w:p>
          <w:p w14:paraId="264CB03A" w14:textId="6946372B" w:rsidR="0078224D" w:rsidRPr="00200BEF" w:rsidRDefault="00200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Years 3 &amp; 4</w:t>
            </w:r>
            <w:r w:rsidR="00735CD9" w:rsidRPr="00200BEF">
              <w:rPr>
                <w:sz w:val="20"/>
                <w:szCs w:val="20"/>
              </w:rPr>
              <w:t>:</w:t>
            </w:r>
          </w:p>
          <w:p w14:paraId="23A270F6" w14:textId="6BEFBCE2" w:rsidR="0078224D" w:rsidRPr="00200BEF" w:rsidRDefault="00630DFD" w:rsidP="00200BEF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Introduced idea that we can make work inspired by, and to support, other artforms. Introduced a playful approach to design (Design through Making). Developed dexterity and making skills, including the use of tools.</w:t>
            </w:r>
          </w:p>
        </w:tc>
      </w:tr>
      <w:tr w:rsidR="0078224D" w:rsidRPr="00200BEF" w14:paraId="64E23E8C" w14:textId="77777777" w:rsidTr="007E107D">
        <w:trPr>
          <w:trHeight w:val="420"/>
        </w:trPr>
        <w:tc>
          <w:tcPr>
            <w:tcW w:w="15703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27456" w14:textId="641DDFC4" w:rsidR="0078224D" w:rsidRPr="00200BEF" w:rsidRDefault="00735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200BEF">
              <w:rPr>
                <w:b/>
                <w:sz w:val="20"/>
                <w:szCs w:val="20"/>
              </w:rPr>
              <w:t>Future Learning (</w:t>
            </w:r>
            <w:r w:rsidR="00630DFD">
              <w:rPr>
                <w:b/>
                <w:sz w:val="20"/>
                <w:szCs w:val="20"/>
              </w:rPr>
              <w:t>Y 6</w:t>
            </w:r>
            <w:r w:rsidRPr="00200BEF">
              <w:rPr>
                <w:b/>
                <w:sz w:val="20"/>
                <w:szCs w:val="20"/>
              </w:rPr>
              <w:t>):</w:t>
            </w:r>
          </w:p>
          <w:p w14:paraId="2F2CCDDC" w14:textId="2C30F5B6" w:rsidR="0078224D" w:rsidRPr="00200BEF" w:rsidRDefault="00630DF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Develop use of models as way to explore imaginative thinking. Increase scale of making. Develop interpretation skills. Develop understanding of interplay between disciplines and artforms. </w:t>
            </w:r>
          </w:p>
        </w:tc>
      </w:tr>
      <w:tr w:rsidR="0078224D" w:rsidRPr="00200BEF" w14:paraId="6DB5D762" w14:textId="77777777" w:rsidTr="00957F43">
        <w:trPr>
          <w:trHeight w:val="420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66197" w14:textId="77777777" w:rsidR="0078224D" w:rsidRPr="00200BEF" w:rsidRDefault="00735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 w:rsidRPr="00200BEF">
              <w:rPr>
                <w:b/>
                <w:sz w:val="20"/>
                <w:szCs w:val="20"/>
              </w:rPr>
              <w:t>Lesson Theme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ACACC" w14:textId="77777777" w:rsidR="0078224D" w:rsidRPr="00200BEF" w:rsidRDefault="00735CD9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200BEF">
              <w:rPr>
                <w:b/>
                <w:sz w:val="20"/>
                <w:szCs w:val="20"/>
              </w:rPr>
              <w:t>Retrieval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2F85C" w14:textId="77777777" w:rsidR="0078224D" w:rsidRPr="00200BEF" w:rsidRDefault="00735CD9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200BEF">
              <w:rPr>
                <w:b/>
                <w:sz w:val="20"/>
                <w:szCs w:val="20"/>
              </w:rPr>
              <w:t>Learning Target:</w:t>
            </w:r>
          </w:p>
        </w:tc>
        <w:tc>
          <w:tcPr>
            <w:tcW w:w="3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EABD3" w14:textId="77777777" w:rsidR="0078224D" w:rsidRPr="00200BEF" w:rsidRDefault="00735CD9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200BEF">
              <w:rPr>
                <w:b/>
                <w:sz w:val="20"/>
                <w:szCs w:val="20"/>
              </w:rPr>
              <w:t>Activity</w:t>
            </w:r>
          </w:p>
        </w:tc>
        <w:tc>
          <w:tcPr>
            <w:tcW w:w="2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2A5A8" w14:textId="77777777" w:rsidR="0078224D" w:rsidRPr="00200BEF" w:rsidRDefault="00735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 w:rsidRPr="00200BEF">
              <w:rPr>
                <w:b/>
                <w:sz w:val="20"/>
                <w:szCs w:val="20"/>
              </w:rPr>
              <w:t>Success Criteria</w:t>
            </w:r>
          </w:p>
        </w:tc>
        <w:tc>
          <w:tcPr>
            <w:tcW w:w="2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9D601" w14:textId="77777777" w:rsidR="0078224D" w:rsidRPr="00200BEF" w:rsidRDefault="00735CD9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200BEF">
              <w:rPr>
                <w:b/>
                <w:sz w:val="20"/>
                <w:szCs w:val="20"/>
              </w:rPr>
              <w:t>Vocabulary</w:t>
            </w:r>
          </w:p>
        </w:tc>
        <w:tc>
          <w:tcPr>
            <w:tcW w:w="2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3B223" w14:textId="75A848B6" w:rsidR="0078224D" w:rsidRPr="00200BEF" w:rsidRDefault="00735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 w:rsidRPr="00200BEF">
              <w:rPr>
                <w:b/>
                <w:sz w:val="20"/>
                <w:szCs w:val="20"/>
              </w:rPr>
              <w:t>Key Concepts</w:t>
            </w:r>
          </w:p>
        </w:tc>
      </w:tr>
      <w:tr w:rsidR="0078224D" w:rsidRPr="00200BEF" w14:paraId="2EC148BD" w14:textId="77777777" w:rsidTr="00957F43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778D5" w14:textId="25E6CA92" w:rsidR="0078224D" w:rsidRPr="00200BEF" w:rsidRDefault="00735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200BEF">
              <w:rPr>
                <w:sz w:val="20"/>
                <w:szCs w:val="20"/>
              </w:rPr>
              <w:t xml:space="preserve">Lesson 1: </w:t>
            </w:r>
            <w:r w:rsidR="00BF68AC" w:rsidRPr="00200BEF">
              <w:rPr>
                <w:sz w:val="20"/>
                <w:szCs w:val="20"/>
              </w:rPr>
              <w:t>Introducing Set Designers</w:t>
            </w:r>
          </w:p>
          <w:p w14:paraId="7992CE37" w14:textId="0FFE1BC1" w:rsidR="00EA689E" w:rsidRPr="00200BEF" w:rsidRDefault="00EA6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227B73B0" w14:textId="1E97B455" w:rsidR="00EA689E" w:rsidRPr="00200BEF" w:rsidRDefault="00EA6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548DD4" w:themeColor="text2" w:themeTint="99"/>
                <w:sz w:val="20"/>
                <w:szCs w:val="20"/>
              </w:rPr>
            </w:pPr>
            <w:r w:rsidRPr="00200BEF">
              <w:rPr>
                <w:color w:val="548DD4" w:themeColor="text2" w:themeTint="99"/>
                <w:sz w:val="20"/>
                <w:szCs w:val="20"/>
              </w:rPr>
              <w:t>Theatre Option:</w:t>
            </w:r>
          </w:p>
          <w:p w14:paraId="7FFF257E" w14:textId="7A4E4CE7" w:rsidR="00EA689E" w:rsidRPr="00200BEF" w:rsidRDefault="00EA6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28E93D1F" w14:textId="16DA83D7" w:rsidR="00EA689E" w:rsidRPr="00200BEF" w:rsidRDefault="00EA6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92D050"/>
                <w:sz w:val="20"/>
                <w:szCs w:val="20"/>
              </w:rPr>
            </w:pPr>
          </w:p>
          <w:p w14:paraId="7414AF4D" w14:textId="7093301F" w:rsidR="00EA689E" w:rsidRPr="00957F43" w:rsidRDefault="00EA6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92D050"/>
                <w:sz w:val="20"/>
                <w:szCs w:val="20"/>
              </w:rPr>
            </w:pPr>
            <w:r w:rsidRPr="00200BEF">
              <w:rPr>
                <w:color w:val="92D050"/>
                <w:sz w:val="20"/>
                <w:szCs w:val="20"/>
              </w:rPr>
              <w:t>Animation Option: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61B70" w14:textId="77777777" w:rsidR="0078224D" w:rsidRPr="00200BEF" w:rsidRDefault="00EA689E">
            <w:pPr>
              <w:widowControl w:val="0"/>
              <w:spacing w:line="240" w:lineRule="auto"/>
              <w:rPr>
                <w:color w:val="4F81BD" w:themeColor="accent1"/>
                <w:sz w:val="20"/>
                <w:szCs w:val="20"/>
              </w:rPr>
            </w:pPr>
            <w:r w:rsidRPr="00200BEF">
              <w:rPr>
                <w:color w:val="4F81BD" w:themeColor="accent1"/>
                <w:sz w:val="20"/>
                <w:szCs w:val="20"/>
              </w:rPr>
              <w:t>How do designers design sets for theatre?</w:t>
            </w:r>
          </w:p>
          <w:p w14:paraId="4C220AA8" w14:textId="77777777" w:rsidR="00EA689E" w:rsidRPr="00200BEF" w:rsidRDefault="00EA68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89621F8" w14:textId="352DE86F" w:rsidR="00EA689E" w:rsidRPr="00200BEF" w:rsidRDefault="00EA689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00BEF">
              <w:rPr>
                <w:color w:val="92D050"/>
                <w:sz w:val="20"/>
                <w:szCs w:val="20"/>
              </w:rPr>
              <w:t xml:space="preserve">How do designers design sets for animation? 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2FCE7" w14:textId="4F49335B" w:rsidR="0078224D" w:rsidRPr="00200BEF" w:rsidRDefault="00EA6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4F81BD" w:themeColor="accent1"/>
                <w:sz w:val="20"/>
                <w:szCs w:val="20"/>
              </w:rPr>
            </w:pPr>
            <w:r w:rsidRPr="00200BEF">
              <w:rPr>
                <w:color w:val="4F81BD" w:themeColor="accent1"/>
                <w:sz w:val="20"/>
                <w:szCs w:val="20"/>
              </w:rPr>
              <w:t>To explore the work of a set designer working in theatre and to respond to their work in my sketchbook.</w:t>
            </w:r>
          </w:p>
          <w:p w14:paraId="46441BF3" w14:textId="3DF116B7" w:rsidR="00EA689E" w:rsidRPr="00200BEF" w:rsidRDefault="00EA6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12A210D2" w14:textId="18169791" w:rsidR="00EA689E" w:rsidRPr="00957F43" w:rsidRDefault="00EA6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92D050"/>
                <w:sz w:val="20"/>
                <w:szCs w:val="20"/>
              </w:rPr>
            </w:pPr>
            <w:r w:rsidRPr="00200BEF">
              <w:rPr>
                <w:color w:val="92D050"/>
                <w:sz w:val="20"/>
                <w:szCs w:val="20"/>
              </w:rPr>
              <w:t xml:space="preserve">To explore the work of a set designer working in </w:t>
            </w:r>
            <w:r w:rsidR="00C67559" w:rsidRPr="00200BEF">
              <w:rPr>
                <w:color w:val="92D050"/>
                <w:sz w:val="20"/>
                <w:szCs w:val="20"/>
              </w:rPr>
              <w:t>animation</w:t>
            </w:r>
            <w:r w:rsidRPr="00200BEF">
              <w:rPr>
                <w:color w:val="92D050"/>
                <w:sz w:val="20"/>
                <w:szCs w:val="20"/>
              </w:rPr>
              <w:t xml:space="preserve"> and to respond to their work in my sketchbook</w:t>
            </w:r>
          </w:p>
        </w:tc>
        <w:tc>
          <w:tcPr>
            <w:tcW w:w="3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C0714" w14:textId="7E1CB95C" w:rsidR="0078224D" w:rsidRPr="00200BEF" w:rsidRDefault="00735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200BEF">
              <w:rPr>
                <w:sz w:val="20"/>
                <w:szCs w:val="20"/>
              </w:rPr>
              <w:t xml:space="preserve">Pupils will </w:t>
            </w:r>
            <w:r w:rsidR="00EA689E" w:rsidRPr="00200BEF">
              <w:rPr>
                <w:sz w:val="20"/>
                <w:szCs w:val="20"/>
              </w:rPr>
              <w:t xml:space="preserve">be introduced to the role of a set designer </w:t>
            </w:r>
            <w:r w:rsidR="00BF68AC" w:rsidRPr="00200BEF">
              <w:rPr>
                <w:sz w:val="20"/>
                <w:szCs w:val="20"/>
              </w:rPr>
              <w:t>working in</w:t>
            </w:r>
            <w:r w:rsidR="00EA689E" w:rsidRPr="00200BEF">
              <w:rPr>
                <w:sz w:val="20"/>
                <w:szCs w:val="20"/>
              </w:rPr>
              <w:t xml:space="preserve"> </w:t>
            </w:r>
            <w:r w:rsidR="00EA689E" w:rsidRPr="00200BEF">
              <w:rPr>
                <w:color w:val="4F81BD" w:themeColor="accent1"/>
                <w:sz w:val="20"/>
                <w:szCs w:val="20"/>
              </w:rPr>
              <w:t>theatre</w:t>
            </w:r>
            <w:r w:rsidR="00BF68AC" w:rsidRPr="00200BEF">
              <w:rPr>
                <w:sz w:val="20"/>
                <w:szCs w:val="20"/>
              </w:rPr>
              <w:t xml:space="preserve"> / </w:t>
            </w:r>
            <w:r w:rsidR="00BF68AC" w:rsidRPr="00200BEF">
              <w:rPr>
                <w:color w:val="92D050"/>
                <w:sz w:val="20"/>
                <w:szCs w:val="20"/>
              </w:rPr>
              <w:t>animation</w:t>
            </w:r>
            <w:r w:rsidRPr="00200BEF">
              <w:rPr>
                <w:sz w:val="20"/>
                <w:szCs w:val="20"/>
              </w:rPr>
              <w:t xml:space="preserve">. </w:t>
            </w:r>
            <w:r w:rsidR="00BF68AC" w:rsidRPr="00200BEF">
              <w:rPr>
                <w:sz w:val="20"/>
                <w:szCs w:val="20"/>
              </w:rPr>
              <w:t>They will respond to the work of a designer through class / peer discussion as well as visually in their sketchbooks. They will make quick drawings of sculptures and the things that they see, including thoughts and feelings</w:t>
            </w:r>
          </w:p>
          <w:p w14:paraId="41586C59" w14:textId="77777777" w:rsidR="0078224D" w:rsidRPr="00200BEF" w:rsidRDefault="00782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16354" w14:textId="494DCDC5" w:rsidR="00EA689E" w:rsidRPr="00200BEF" w:rsidRDefault="00735CD9" w:rsidP="00EA689E">
            <w:pPr>
              <w:rPr>
                <w:sz w:val="20"/>
                <w:szCs w:val="20"/>
              </w:rPr>
            </w:pPr>
            <w:r w:rsidRPr="00200BEF">
              <w:rPr>
                <w:sz w:val="20"/>
                <w:szCs w:val="20"/>
              </w:rPr>
              <w:t xml:space="preserve">I </w:t>
            </w:r>
            <w:r w:rsidR="00BF68AC" w:rsidRPr="00200BEF">
              <w:rPr>
                <w:sz w:val="20"/>
                <w:szCs w:val="20"/>
              </w:rPr>
              <w:t xml:space="preserve">have explored how other artists use their skills to build sets for </w:t>
            </w:r>
            <w:r w:rsidR="00BF68AC" w:rsidRPr="00200BEF">
              <w:rPr>
                <w:color w:val="4F81BD" w:themeColor="accent1"/>
                <w:sz w:val="20"/>
                <w:szCs w:val="20"/>
              </w:rPr>
              <w:t>theatre</w:t>
            </w:r>
            <w:r w:rsidR="00BF68AC" w:rsidRPr="00200BEF">
              <w:rPr>
                <w:sz w:val="20"/>
                <w:szCs w:val="20"/>
              </w:rPr>
              <w:t xml:space="preserve"> or </w:t>
            </w:r>
            <w:r w:rsidR="00BF68AC" w:rsidRPr="00200BEF">
              <w:rPr>
                <w:color w:val="92D050"/>
                <w:sz w:val="20"/>
                <w:szCs w:val="20"/>
              </w:rPr>
              <w:t>animation</w:t>
            </w:r>
            <w:r w:rsidR="00BF68AC" w:rsidRPr="00200BEF">
              <w:rPr>
                <w:sz w:val="20"/>
                <w:szCs w:val="20"/>
              </w:rPr>
              <w:t>, inspired by literature, film, poetry or music. I can articulate and share my response to their work.</w:t>
            </w:r>
          </w:p>
          <w:p w14:paraId="4DA2ECF3" w14:textId="1B36B857" w:rsidR="0078224D" w:rsidRPr="00200BEF" w:rsidRDefault="00735CD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00B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08AF3" w14:textId="77777777" w:rsidR="0078224D" w:rsidRDefault="00DA4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Set Design, Theatre, Animation, Model, Maquette, </w:t>
            </w:r>
          </w:p>
          <w:p w14:paraId="64293B39" w14:textId="77777777" w:rsidR="00DA48D5" w:rsidRDefault="00DA4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E68FCD1" w14:textId="0D60CDB6" w:rsidR="00DA48D5" w:rsidRPr="00200BEF" w:rsidRDefault="00DA4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Design Through Making, Imaginative, Response, </w:t>
            </w:r>
          </w:p>
        </w:tc>
        <w:tc>
          <w:tcPr>
            <w:tcW w:w="2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3A301" w14:textId="6C93D6FB" w:rsidR="0078224D" w:rsidRPr="00200BEF" w:rsidRDefault="00EA689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00BEF">
              <w:rPr>
                <w:sz w:val="20"/>
                <w:szCs w:val="20"/>
              </w:rPr>
              <w:t xml:space="preserve">That designers and makers design “sets” which form the backdrop/props to give context to drama (theatre, </w:t>
            </w:r>
            <w:r w:rsidR="00BF68AC" w:rsidRPr="00200BEF">
              <w:rPr>
                <w:sz w:val="20"/>
                <w:szCs w:val="20"/>
              </w:rPr>
              <w:t>film,</w:t>
            </w:r>
            <w:r w:rsidRPr="00200BEF">
              <w:rPr>
                <w:sz w:val="20"/>
                <w:szCs w:val="20"/>
              </w:rPr>
              <w:t xml:space="preserve"> or animation).</w:t>
            </w:r>
          </w:p>
        </w:tc>
      </w:tr>
      <w:tr w:rsidR="0078224D" w:rsidRPr="00200BEF" w14:paraId="5187D1CF" w14:textId="77777777" w:rsidTr="00957F43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0394D" w14:textId="5F9738DD" w:rsidR="0078224D" w:rsidRPr="00200BEF" w:rsidRDefault="00735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200BEF">
              <w:rPr>
                <w:sz w:val="20"/>
                <w:szCs w:val="20"/>
              </w:rPr>
              <w:lastRenderedPageBreak/>
              <w:t>Lesson 2</w:t>
            </w:r>
            <w:r w:rsidR="00BF68AC" w:rsidRPr="00200BEF">
              <w:rPr>
                <w:sz w:val="20"/>
                <w:szCs w:val="20"/>
              </w:rPr>
              <w:t xml:space="preserve"> &amp; 3 &amp; 4 &amp; 5</w:t>
            </w:r>
            <w:r w:rsidRPr="00200BEF">
              <w:rPr>
                <w:sz w:val="20"/>
                <w:szCs w:val="20"/>
              </w:rPr>
              <w:t>:</w:t>
            </w:r>
            <w:r w:rsidR="00BF68AC" w:rsidRPr="00200BEF">
              <w:rPr>
                <w:sz w:val="20"/>
                <w:szCs w:val="20"/>
              </w:rPr>
              <w:t xml:space="preserve"> Building Sets</w:t>
            </w:r>
            <w:r w:rsidRPr="00200B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B8299" w14:textId="77777777" w:rsidR="00DD58E3" w:rsidRPr="00200BEF" w:rsidRDefault="00BE79E0">
            <w:pPr>
              <w:widowControl w:val="0"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200BEF">
              <w:rPr>
                <w:color w:val="000000" w:themeColor="text1"/>
                <w:sz w:val="20"/>
                <w:szCs w:val="20"/>
              </w:rPr>
              <w:t>How can I respond to a stimulus to build a model set?</w:t>
            </w:r>
          </w:p>
          <w:p w14:paraId="1623EF09" w14:textId="77777777" w:rsidR="009002A7" w:rsidRPr="00200BEF" w:rsidRDefault="009002A7">
            <w:pPr>
              <w:widowControl w:val="0"/>
              <w:spacing w:line="240" w:lineRule="auto"/>
              <w:rPr>
                <w:color w:val="4F81BD" w:themeColor="accent1"/>
                <w:sz w:val="20"/>
                <w:szCs w:val="20"/>
              </w:rPr>
            </w:pPr>
          </w:p>
          <w:p w14:paraId="3173131E" w14:textId="30139EC6" w:rsidR="009002A7" w:rsidRPr="00200BEF" w:rsidRDefault="009002A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78D25" w14:textId="77777777" w:rsidR="0078224D" w:rsidRPr="00200BEF" w:rsidRDefault="00BE79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4F81BD" w:themeColor="accent1"/>
                <w:sz w:val="20"/>
                <w:szCs w:val="20"/>
              </w:rPr>
            </w:pPr>
            <w:r w:rsidRPr="00200BEF">
              <w:rPr>
                <w:color w:val="4F81BD" w:themeColor="accent1"/>
                <w:sz w:val="20"/>
                <w:szCs w:val="20"/>
              </w:rPr>
              <w:t>To respond to a dramatic stimulus to create my own</w:t>
            </w:r>
            <w:r w:rsidR="009002A7" w:rsidRPr="00200BEF">
              <w:rPr>
                <w:color w:val="4F81BD" w:themeColor="accent1"/>
                <w:sz w:val="20"/>
                <w:szCs w:val="20"/>
              </w:rPr>
              <w:t xml:space="preserve"> theatre</w:t>
            </w:r>
            <w:r w:rsidRPr="00200BEF">
              <w:rPr>
                <w:color w:val="4F81BD" w:themeColor="accent1"/>
                <w:sz w:val="20"/>
                <w:szCs w:val="20"/>
              </w:rPr>
              <w:t xml:space="preserve"> model set filled with drama and atmosphere.</w:t>
            </w:r>
          </w:p>
          <w:p w14:paraId="6A08EF34" w14:textId="77777777" w:rsidR="009002A7" w:rsidRPr="00200BEF" w:rsidRDefault="0090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4F81BD" w:themeColor="accent1"/>
                <w:sz w:val="20"/>
                <w:szCs w:val="20"/>
              </w:rPr>
            </w:pPr>
          </w:p>
          <w:p w14:paraId="26B13F11" w14:textId="42886F23" w:rsidR="009002A7" w:rsidRPr="00200BEF" w:rsidRDefault="0090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200BEF">
              <w:rPr>
                <w:color w:val="92D050"/>
                <w:sz w:val="20"/>
                <w:szCs w:val="20"/>
              </w:rPr>
              <w:t>To respond to a creative stimulus to create a model set for an animation, considering characters, mood, setting and narrative.</w:t>
            </w:r>
          </w:p>
        </w:tc>
        <w:tc>
          <w:tcPr>
            <w:tcW w:w="3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5E765" w14:textId="071C77EC" w:rsidR="00DA6DCF" w:rsidRPr="00200BEF" w:rsidRDefault="00BE79E0" w:rsidP="00DA6DCF">
            <w:pPr>
              <w:rPr>
                <w:color w:val="4F81BD" w:themeColor="accent1"/>
                <w:sz w:val="20"/>
                <w:szCs w:val="20"/>
                <w:shd w:val="clear" w:color="auto" w:fill="FFFFFF"/>
              </w:rPr>
            </w:pPr>
            <w:r w:rsidRPr="00200BEF">
              <w:rPr>
                <w:color w:val="4F81BD" w:themeColor="accent1"/>
                <w:sz w:val="20"/>
                <w:szCs w:val="20"/>
              </w:rPr>
              <w:t xml:space="preserve">Pupils will draw, build, and paint. By the end of the 4 </w:t>
            </w:r>
            <w:r w:rsidR="009002A7" w:rsidRPr="00200BEF">
              <w:rPr>
                <w:color w:val="4F81BD" w:themeColor="accent1"/>
                <w:sz w:val="20"/>
                <w:szCs w:val="20"/>
              </w:rPr>
              <w:t>weeks,</w:t>
            </w:r>
            <w:r w:rsidRPr="00200BEF">
              <w:rPr>
                <w:color w:val="4F81BD" w:themeColor="accent1"/>
                <w:sz w:val="20"/>
                <w:szCs w:val="20"/>
              </w:rPr>
              <w:t xml:space="preserve"> they will have </w:t>
            </w:r>
            <w:r w:rsidR="00DA6DCF" w:rsidRPr="00200BEF">
              <w:rPr>
                <w:color w:val="4F81BD" w:themeColor="accent1"/>
                <w:sz w:val="20"/>
                <w:szCs w:val="20"/>
              </w:rPr>
              <w:t>built</w:t>
            </w:r>
            <w:r w:rsidRPr="00200BEF">
              <w:rPr>
                <w:color w:val="4F81BD" w:themeColor="accent1"/>
                <w:sz w:val="20"/>
                <w:szCs w:val="20"/>
              </w:rPr>
              <w:t xml:space="preserve"> dramatic </w:t>
            </w:r>
            <w:proofErr w:type="gramStart"/>
            <w:r w:rsidRPr="00200BEF">
              <w:rPr>
                <w:color w:val="4F81BD" w:themeColor="accent1"/>
                <w:sz w:val="20"/>
                <w:szCs w:val="20"/>
              </w:rPr>
              <w:t>set in</w:t>
            </w:r>
            <w:proofErr w:type="gramEnd"/>
            <w:r w:rsidRPr="00200BEF">
              <w:rPr>
                <w:color w:val="4F81BD" w:themeColor="accent1"/>
                <w:sz w:val="20"/>
                <w:szCs w:val="20"/>
              </w:rPr>
              <w:t xml:space="preserve"> response to text. They will use sketchbooks throughout to come up with ideas, note thoughts, test materials, and reflect.</w:t>
            </w:r>
            <w:r w:rsidR="00DA6DCF" w:rsidRPr="00200BEF">
              <w:rPr>
                <w:color w:val="4F81BD" w:themeColor="accent1"/>
                <w:sz w:val="20"/>
                <w:szCs w:val="20"/>
              </w:rPr>
              <w:t xml:space="preserve"> Pupils will use charcoal to create expressive energetic drawings. </w:t>
            </w:r>
            <w:r w:rsidR="009002A7" w:rsidRPr="00200BEF">
              <w:rPr>
                <w:color w:val="4F81BD" w:themeColor="accent1"/>
                <w:sz w:val="20"/>
                <w:szCs w:val="20"/>
              </w:rPr>
              <w:t xml:space="preserve">They will consider </w:t>
            </w:r>
            <w:r w:rsidR="00DA6DCF" w:rsidRPr="00200BEF">
              <w:rPr>
                <w:color w:val="4F81BD" w:themeColor="accent1"/>
                <w:sz w:val="20"/>
                <w:szCs w:val="20"/>
                <w:shd w:val="clear" w:color="auto" w:fill="FFFFFF"/>
              </w:rPr>
              <w:t xml:space="preserve">the elements </w:t>
            </w:r>
            <w:r w:rsidR="009002A7" w:rsidRPr="00200BEF">
              <w:rPr>
                <w:color w:val="4F81BD" w:themeColor="accent1"/>
                <w:sz w:val="20"/>
                <w:szCs w:val="20"/>
                <w:shd w:val="clear" w:color="auto" w:fill="FFFFFF"/>
              </w:rPr>
              <w:t>they</w:t>
            </w:r>
            <w:r w:rsidR="00DA6DCF" w:rsidRPr="00200BEF">
              <w:rPr>
                <w:color w:val="4F81BD" w:themeColor="accent1"/>
                <w:sz w:val="20"/>
                <w:szCs w:val="20"/>
                <w:shd w:val="clear" w:color="auto" w:fill="FFFFFF"/>
              </w:rPr>
              <w:t xml:space="preserve"> might use within set design: the backdrop, the flats, the props and how the materials </w:t>
            </w:r>
            <w:r w:rsidR="009002A7" w:rsidRPr="00200BEF">
              <w:rPr>
                <w:color w:val="4F81BD" w:themeColor="accent1"/>
                <w:sz w:val="20"/>
                <w:szCs w:val="20"/>
                <w:shd w:val="clear" w:color="auto" w:fill="FFFFFF"/>
              </w:rPr>
              <w:t xml:space="preserve">they </w:t>
            </w:r>
            <w:r w:rsidR="00DA6DCF" w:rsidRPr="00200BEF">
              <w:rPr>
                <w:color w:val="4F81BD" w:themeColor="accent1"/>
                <w:sz w:val="20"/>
                <w:szCs w:val="20"/>
                <w:shd w:val="clear" w:color="auto" w:fill="FFFFFF"/>
              </w:rPr>
              <w:t xml:space="preserve">used, and the way </w:t>
            </w:r>
            <w:r w:rsidR="009002A7" w:rsidRPr="00200BEF">
              <w:rPr>
                <w:color w:val="4F81BD" w:themeColor="accent1"/>
                <w:sz w:val="20"/>
                <w:szCs w:val="20"/>
                <w:shd w:val="clear" w:color="auto" w:fill="FFFFFF"/>
              </w:rPr>
              <w:t>they</w:t>
            </w:r>
            <w:r w:rsidR="00DA6DCF" w:rsidRPr="00200BEF">
              <w:rPr>
                <w:color w:val="4F81BD" w:themeColor="accent1"/>
                <w:sz w:val="20"/>
                <w:szCs w:val="20"/>
                <w:shd w:val="clear" w:color="auto" w:fill="FFFFFF"/>
              </w:rPr>
              <w:t xml:space="preserve"> used them, all help work together to build a sense of place.</w:t>
            </w:r>
          </w:p>
          <w:p w14:paraId="6A3142EB" w14:textId="2C390F97" w:rsidR="009002A7" w:rsidRPr="00200BEF" w:rsidRDefault="009002A7" w:rsidP="00DA6DCF">
            <w:pPr>
              <w:rPr>
                <w:color w:val="4F81BD" w:themeColor="accent1"/>
                <w:sz w:val="20"/>
                <w:szCs w:val="20"/>
                <w:shd w:val="clear" w:color="auto" w:fill="FFFFFF"/>
              </w:rPr>
            </w:pPr>
          </w:p>
          <w:p w14:paraId="78CD287E" w14:textId="35C1585D" w:rsidR="0078224D" w:rsidRPr="00957F43" w:rsidRDefault="009002A7" w:rsidP="00957F43">
            <w:pPr>
              <w:rPr>
                <w:color w:val="92D050"/>
                <w:sz w:val="20"/>
                <w:szCs w:val="20"/>
                <w:shd w:val="clear" w:color="auto" w:fill="FFFFFF"/>
              </w:rPr>
            </w:pPr>
            <w:r w:rsidRPr="00200BEF">
              <w:rPr>
                <w:color w:val="92D050"/>
                <w:sz w:val="20"/>
                <w:szCs w:val="20"/>
                <w:shd w:val="clear" w:color="auto" w:fill="FFFFFF"/>
              </w:rPr>
              <w:t>Pupils will be introduced to two</w:t>
            </w:r>
            <w:r w:rsidR="008315CF" w:rsidRPr="00200BEF">
              <w:rPr>
                <w:color w:val="92D050"/>
                <w:sz w:val="20"/>
                <w:szCs w:val="20"/>
                <w:shd w:val="clear" w:color="auto" w:fill="FFFFFF"/>
              </w:rPr>
              <w:t xml:space="preserve"> </w:t>
            </w:r>
            <w:r w:rsidR="00045D70" w:rsidRPr="00200BEF">
              <w:rPr>
                <w:color w:val="92D050"/>
                <w:sz w:val="20"/>
                <w:szCs w:val="20"/>
                <w:shd w:val="clear" w:color="auto" w:fill="FFFFFF"/>
              </w:rPr>
              <w:t>set designers</w:t>
            </w:r>
            <w:r w:rsidR="008315CF" w:rsidRPr="00200BEF">
              <w:rPr>
                <w:color w:val="92D050"/>
                <w:sz w:val="20"/>
                <w:szCs w:val="20"/>
                <w:shd w:val="clear" w:color="auto" w:fill="FFFFFF"/>
              </w:rPr>
              <w:t xml:space="preserve"> who make sets for animations</w:t>
            </w:r>
            <w:r w:rsidRPr="00200BEF">
              <w:rPr>
                <w:color w:val="92D050"/>
                <w:sz w:val="20"/>
                <w:szCs w:val="20"/>
                <w:shd w:val="clear" w:color="auto" w:fill="FFFFFF"/>
              </w:rPr>
              <w:t xml:space="preserve">. </w:t>
            </w:r>
            <w:r w:rsidR="00045D70" w:rsidRPr="00200BEF">
              <w:rPr>
                <w:color w:val="92D050"/>
                <w:sz w:val="20"/>
                <w:szCs w:val="20"/>
                <w:shd w:val="clear" w:color="auto" w:fill="FFFFFF"/>
              </w:rPr>
              <w:t xml:space="preserve">They will use their sketchbooks to become familiar with their </w:t>
            </w:r>
            <w:r w:rsidR="008315CF" w:rsidRPr="00200BEF">
              <w:rPr>
                <w:color w:val="92D050"/>
                <w:sz w:val="20"/>
                <w:szCs w:val="20"/>
                <w:shd w:val="clear" w:color="auto" w:fill="FFFFFF"/>
              </w:rPr>
              <w:t xml:space="preserve">chosen </w:t>
            </w:r>
            <w:r w:rsidR="00045D70" w:rsidRPr="00200BEF">
              <w:rPr>
                <w:color w:val="92D050"/>
                <w:sz w:val="20"/>
                <w:szCs w:val="20"/>
                <w:shd w:val="clear" w:color="auto" w:fill="FFFFFF"/>
              </w:rPr>
              <w:t>creative stimulus, to generate ideas and plan, consider structure and placement, and think about colour and texture before building their set.</w:t>
            </w:r>
          </w:p>
        </w:tc>
        <w:tc>
          <w:tcPr>
            <w:tcW w:w="2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A8617" w14:textId="59735BC6" w:rsidR="0078224D" w:rsidRPr="00200BEF" w:rsidRDefault="00045D70">
            <w:pPr>
              <w:rPr>
                <w:sz w:val="20"/>
                <w:szCs w:val="20"/>
              </w:rPr>
            </w:pPr>
            <w:r w:rsidRPr="00200BEF">
              <w:rPr>
                <w:sz w:val="20"/>
                <w:szCs w:val="20"/>
              </w:rPr>
              <w:t xml:space="preserve">I can respond to a suggested stimulus (poetry, prose, music, and short film) and design and build a model </w:t>
            </w:r>
            <w:r w:rsidR="00DA48D5">
              <w:rPr>
                <w:sz w:val="20"/>
                <w:szCs w:val="20"/>
              </w:rPr>
              <w:t xml:space="preserve">that </w:t>
            </w:r>
            <w:r w:rsidRPr="00200BEF">
              <w:rPr>
                <w:sz w:val="20"/>
                <w:szCs w:val="20"/>
              </w:rPr>
              <w:t>which conveys my interpretation of the mood/narrative of the original stimulus.</w:t>
            </w:r>
          </w:p>
          <w:p w14:paraId="5FE31BA0" w14:textId="77777777" w:rsidR="00045D70" w:rsidRPr="00200BEF" w:rsidRDefault="00045D70">
            <w:pPr>
              <w:rPr>
                <w:sz w:val="20"/>
                <w:szCs w:val="20"/>
              </w:rPr>
            </w:pPr>
          </w:p>
          <w:p w14:paraId="26E84EB9" w14:textId="77777777" w:rsidR="00045D70" w:rsidRPr="00200BEF" w:rsidRDefault="00045D70">
            <w:pPr>
              <w:rPr>
                <w:sz w:val="20"/>
                <w:szCs w:val="20"/>
              </w:rPr>
            </w:pPr>
            <w:r w:rsidRPr="00200BEF">
              <w:rPr>
                <w:sz w:val="20"/>
                <w:szCs w:val="20"/>
              </w:rPr>
              <w:t>I can use my sketchbook to generate ideas, jot down thoughts, test materials, record and reflect.</w:t>
            </w:r>
          </w:p>
          <w:p w14:paraId="39E7B917" w14:textId="77777777" w:rsidR="00045D70" w:rsidRPr="00200BEF" w:rsidRDefault="00045D70">
            <w:pPr>
              <w:rPr>
                <w:sz w:val="20"/>
                <w:szCs w:val="20"/>
              </w:rPr>
            </w:pPr>
          </w:p>
          <w:p w14:paraId="4AA87A34" w14:textId="3920C9BA" w:rsidR="00045D70" w:rsidRPr="00200BEF" w:rsidRDefault="00045D70">
            <w:pPr>
              <w:rPr>
                <w:sz w:val="20"/>
                <w:szCs w:val="20"/>
              </w:rPr>
            </w:pPr>
          </w:p>
        </w:tc>
        <w:tc>
          <w:tcPr>
            <w:tcW w:w="2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59132" w14:textId="77777777" w:rsidR="0078224D" w:rsidRDefault="00DA4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Stimulus, Interpretation, Vision, </w:t>
            </w:r>
          </w:p>
          <w:p w14:paraId="6099F9B7" w14:textId="77777777" w:rsidR="00DA48D5" w:rsidRDefault="00DA4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2B0F9210" w14:textId="77777777" w:rsidR="00DA48D5" w:rsidRDefault="00DA4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Mood, Drama, Narrative</w:t>
            </w:r>
          </w:p>
          <w:p w14:paraId="6F6F18F1" w14:textId="77777777" w:rsidR="00DA48D5" w:rsidRDefault="00DA4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C64F6CE" w14:textId="39129F65" w:rsidR="00DA48D5" w:rsidRPr="00200BEF" w:rsidRDefault="00DA4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Lighting, Composition, Foreground, Background,</w:t>
            </w:r>
          </w:p>
        </w:tc>
        <w:tc>
          <w:tcPr>
            <w:tcW w:w="2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C3EBE" w14:textId="1436A1C6" w:rsidR="0078224D" w:rsidRPr="00200BEF" w:rsidRDefault="003F68D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00BEF">
              <w:rPr>
                <w:sz w:val="20"/>
                <w:szCs w:val="20"/>
              </w:rPr>
              <w:t>That we can create our own “sets” to create models for theatre design o</w:t>
            </w:r>
            <w:r w:rsidR="008315CF" w:rsidRPr="00200BEF">
              <w:rPr>
                <w:sz w:val="20"/>
                <w:szCs w:val="20"/>
              </w:rPr>
              <w:t>r</w:t>
            </w:r>
            <w:r w:rsidRPr="00200BEF">
              <w:rPr>
                <w:sz w:val="20"/>
                <w:szCs w:val="20"/>
              </w:rPr>
              <w:t xml:space="preserve"> backgrounds for an animation.</w:t>
            </w:r>
          </w:p>
          <w:p w14:paraId="6A911D68" w14:textId="77777777" w:rsidR="003F68D1" w:rsidRPr="00200BEF" w:rsidRDefault="003F68D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8557575" w14:textId="1B4F6E4D" w:rsidR="003F68D1" w:rsidRPr="00200BEF" w:rsidRDefault="003F68D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00BEF">
              <w:rPr>
                <w:sz w:val="20"/>
                <w:szCs w:val="20"/>
              </w:rPr>
              <w:t>That we can take our inspiration from the sources of literature or music to inform our creative response and to capture the essence of the drama.</w:t>
            </w:r>
          </w:p>
        </w:tc>
      </w:tr>
      <w:tr w:rsidR="0078224D" w:rsidRPr="00200BEF" w14:paraId="3CA92E0A" w14:textId="77777777" w:rsidTr="00957F43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56DEE" w14:textId="77777777" w:rsidR="003F68D1" w:rsidRPr="00200BEF" w:rsidRDefault="00735CD9" w:rsidP="003F68D1">
            <w:pPr>
              <w:rPr>
                <w:sz w:val="20"/>
                <w:szCs w:val="20"/>
              </w:rPr>
            </w:pPr>
            <w:r w:rsidRPr="00200BEF">
              <w:rPr>
                <w:sz w:val="20"/>
                <w:szCs w:val="20"/>
              </w:rPr>
              <w:t xml:space="preserve">Lesson 6: </w:t>
            </w:r>
            <w:r w:rsidR="003F68D1" w:rsidRPr="00200BEF">
              <w:rPr>
                <w:sz w:val="20"/>
                <w:szCs w:val="20"/>
                <w:shd w:val="clear" w:color="auto" w:fill="FFFFFF"/>
              </w:rPr>
              <w:t>Reflect, Share and Discuss</w:t>
            </w:r>
          </w:p>
          <w:p w14:paraId="39C492B0" w14:textId="3117027A" w:rsidR="0078224D" w:rsidRPr="00200BEF" w:rsidRDefault="00782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C4BDE" w14:textId="4570AF0E" w:rsidR="0078224D" w:rsidRPr="00200BEF" w:rsidRDefault="003F68D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00BEF">
              <w:rPr>
                <w:sz w:val="20"/>
                <w:szCs w:val="20"/>
              </w:rPr>
              <w:t>How can I reflect on my set?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79803" w14:textId="77777777" w:rsidR="003F68D1" w:rsidRPr="00200BEF" w:rsidRDefault="003F68D1" w:rsidP="003F68D1">
            <w:pPr>
              <w:rPr>
                <w:sz w:val="20"/>
                <w:szCs w:val="20"/>
              </w:rPr>
            </w:pPr>
            <w:r w:rsidRPr="00200BEF">
              <w:rPr>
                <w:rStyle w:val="normaltextrun"/>
                <w:color w:val="000000"/>
                <w:sz w:val="20"/>
                <w:szCs w:val="20"/>
              </w:rPr>
              <w:t>To display the work made through the half term and reflect on the outcomes. </w:t>
            </w:r>
            <w:r w:rsidRPr="00200BEF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5376D00" w14:textId="5907F159" w:rsidR="0078224D" w:rsidRPr="00200BEF" w:rsidRDefault="00782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DBC95" w14:textId="5819C7C9" w:rsidR="003F68D1" w:rsidRPr="00200BEF" w:rsidRDefault="003F68D1" w:rsidP="003F68D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00BEF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Pupils will display their work in a clear </w:t>
            </w:r>
            <w:r w:rsidR="00C67559" w:rsidRPr="00200BEF">
              <w:rPr>
                <w:rStyle w:val="normaltextrun"/>
                <w:rFonts w:ascii="Arial" w:hAnsi="Arial" w:cs="Arial"/>
                <w:sz w:val="20"/>
                <w:szCs w:val="20"/>
              </w:rPr>
              <w:t>space and</w:t>
            </w:r>
            <w:r w:rsidRPr="00200BEF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walk around the work as if they are in a gallery, sharing what they like about their own and each other's work.</w:t>
            </w:r>
            <w:r w:rsidRPr="00200BEF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D086FB5" w14:textId="77777777" w:rsidR="003F68D1" w:rsidRPr="00200BEF" w:rsidRDefault="003F68D1" w:rsidP="003F68D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00BEF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7B2227C" w14:textId="1D6087E8" w:rsidR="003F68D1" w:rsidRPr="00200BEF" w:rsidRDefault="003F68D1" w:rsidP="003F68D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00BEF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Pupils will work in pairs or teams to document their work using cameras or </w:t>
            </w:r>
            <w:proofErr w:type="spellStart"/>
            <w:r w:rsidRPr="00200BEF">
              <w:rPr>
                <w:rStyle w:val="normaltextrun"/>
                <w:rFonts w:ascii="Arial" w:hAnsi="Arial" w:cs="Arial"/>
                <w:sz w:val="20"/>
                <w:szCs w:val="20"/>
              </w:rPr>
              <w:t>Ipads</w:t>
            </w:r>
            <w:proofErr w:type="spellEnd"/>
            <w:r w:rsidRPr="00200BEF">
              <w:rPr>
                <w:rStyle w:val="normaltextrun"/>
                <w:rFonts w:ascii="Arial" w:hAnsi="Arial" w:cs="Arial"/>
                <w:sz w:val="20"/>
                <w:szCs w:val="20"/>
              </w:rPr>
              <w:t>.</w:t>
            </w:r>
            <w:r w:rsidRPr="00200BEF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A5D5B50" w14:textId="74360FC5" w:rsidR="0078224D" w:rsidRPr="00200BEF" w:rsidRDefault="00782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46B93" w14:textId="77777777" w:rsidR="0078224D" w:rsidRPr="00200BEF" w:rsidRDefault="003F68D1">
            <w:pPr>
              <w:rPr>
                <w:sz w:val="20"/>
                <w:szCs w:val="20"/>
              </w:rPr>
            </w:pPr>
            <w:r w:rsidRPr="00200BEF">
              <w:rPr>
                <w:sz w:val="20"/>
                <w:szCs w:val="20"/>
              </w:rPr>
              <w:t>I can share my process and outcome with my classmates, articulating my ideas and methods. I can listen to their feedback and take it on board.</w:t>
            </w:r>
          </w:p>
          <w:p w14:paraId="66DB7BB1" w14:textId="77777777" w:rsidR="003F68D1" w:rsidRPr="00200BEF" w:rsidRDefault="003F68D1">
            <w:pPr>
              <w:rPr>
                <w:sz w:val="20"/>
                <w:szCs w:val="20"/>
              </w:rPr>
            </w:pPr>
          </w:p>
          <w:p w14:paraId="0DE9196E" w14:textId="747CE712" w:rsidR="00C67559" w:rsidRPr="00200BEF" w:rsidRDefault="003F68D1">
            <w:pPr>
              <w:rPr>
                <w:sz w:val="20"/>
                <w:szCs w:val="20"/>
              </w:rPr>
            </w:pPr>
            <w:r w:rsidRPr="00200BEF">
              <w:rPr>
                <w:sz w:val="20"/>
                <w:szCs w:val="20"/>
              </w:rPr>
              <w:t>I can tak</w:t>
            </w:r>
            <w:r w:rsidR="00C67559" w:rsidRPr="00200BEF">
              <w:rPr>
                <w:sz w:val="20"/>
                <w:szCs w:val="20"/>
              </w:rPr>
              <w:t>e</w:t>
            </w:r>
            <w:r w:rsidRPr="00200BEF">
              <w:rPr>
                <w:sz w:val="20"/>
                <w:szCs w:val="20"/>
              </w:rPr>
              <w:t xml:space="preserve"> photographs </w:t>
            </w:r>
            <w:r w:rsidR="00C67559" w:rsidRPr="00200BEF">
              <w:rPr>
                <w:sz w:val="20"/>
                <w:szCs w:val="20"/>
              </w:rPr>
              <w:t>or film of my artwork thinking about presentation, lighting, focus, and composition.</w:t>
            </w:r>
          </w:p>
        </w:tc>
        <w:tc>
          <w:tcPr>
            <w:tcW w:w="2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13EBE" w14:textId="0EED26D3" w:rsidR="0078224D" w:rsidRPr="00200BEF" w:rsidRDefault="007E10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200BEF">
              <w:rPr>
                <w:sz w:val="20"/>
                <w:szCs w:val="20"/>
              </w:rPr>
              <w:t>Present, Share, Reflect, Respond, Articulate, Feedback, Crit, Similarities, Differences,</w:t>
            </w:r>
          </w:p>
        </w:tc>
        <w:tc>
          <w:tcPr>
            <w:tcW w:w="2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F9CC0" w14:textId="77777777" w:rsidR="003F68D1" w:rsidRPr="00200BEF" w:rsidRDefault="003F68D1" w:rsidP="003F68D1">
            <w:pPr>
              <w:rPr>
                <w:sz w:val="20"/>
                <w:szCs w:val="20"/>
              </w:rPr>
            </w:pPr>
            <w:r w:rsidRPr="00200BEF">
              <w:rPr>
                <w:rStyle w:val="normaltextrun"/>
                <w:sz w:val="20"/>
                <w:szCs w:val="20"/>
              </w:rPr>
              <w:t>That when we reflect on our own work and the work of others, we can think about what we are good at and what we might do differently next time.  </w:t>
            </w:r>
            <w:r w:rsidRPr="00200BEF">
              <w:rPr>
                <w:rStyle w:val="eop"/>
                <w:sz w:val="20"/>
                <w:szCs w:val="20"/>
              </w:rPr>
              <w:t> </w:t>
            </w:r>
          </w:p>
          <w:p w14:paraId="4DD34274" w14:textId="467905F1" w:rsidR="0078224D" w:rsidRPr="00200BEF" w:rsidRDefault="0078224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78224D" w:rsidRPr="00200BEF" w14:paraId="41783081" w14:textId="77777777" w:rsidTr="007E107D">
        <w:trPr>
          <w:trHeight w:val="420"/>
        </w:trPr>
        <w:tc>
          <w:tcPr>
            <w:tcW w:w="15703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7FD90" w14:textId="77777777" w:rsidR="0078224D" w:rsidRPr="00200BEF" w:rsidRDefault="00735CD9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200BEF">
              <w:rPr>
                <w:b/>
                <w:sz w:val="20"/>
                <w:szCs w:val="20"/>
              </w:rPr>
              <w:lastRenderedPageBreak/>
              <w:t>Learning Outside of the Classroom?</w:t>
            </w:r>
          </w:p>
          <w:p w14:paraId="1BEF2C03" w14:textId="2D62987B" w:rsidR="0078224D" w:rsidRPr="00200BEF" w:rsidRDefault="00153E18" w:rsidP="00C43AB7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Visit local environment, including interior and exterior architecture, to inspire set design. Visit local theatre. </w:t>
            </w:r>
          </w:p>
        </w:tc>
      </w:tr>
      <w:tr w:rsidR="0078224D" w:rsidRPr="00200BEF" w14:paraId="277C7626" w14:textId="77777777" w:rsidTr="007E107D">
        <w:trPr>
          <w:trHeight w:val="420"/>
        </w:trPr>
        <w:tc>
          <w:tcPr>
            <w:tcW w:w="15703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98E4B" w14:textId="77777777" w:rsidR="0078224D" w:rsidRPr="00200BEF" w:rsidRDefault="00735CD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00BEF">
              <w:rPr>
                <w:b/>
                <w:sz w:val="20"/>
                <w:szCs w:val="20"/>
              </w:rPr>
              <w:t>Cross Curricular Opportunity:</w:t>
            </w:r>
          </w:p>
          <w:p w14:paraId="3C528DF8" w14:textId="77777777" w:rsidR="00200BEF" w:rsidRPr="00200BEF" w:rsidRDefault="00200BEF" w:rsidP="00200BEF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200BEF">
              <w:rPr>
                <w:b/>
                <w:bCs/>
                <w:sz w:val="20"/>
                <w:szCs w:val="20"/>
              </w:rPr>
              <w:t>English:</w:t>
            </w:r>
            <w:r w:rsidRPr="00200BEF">
              <w:rPr>
                <w:sz w:val="20"/>
                <w:szCs w:val="20"/>
              </w:rPr>
              <w:t xml:space="preserve"> Create set designs inspired by your chosen play or book (for example </w:t>
            </w:r>
            <w:proofErr w:type="spellStart"/>
            <w:r w:rsidRPr="00200BEF">
              <w:rPr>
                <w:sz w:val="20"/>
                <w:szCs w:val="20"/>
              </w:rPr>
              <w:t>Esio</w:t>
            </w:r>
            <w:proofErr w:type="spellEnd"/>
            <w:r w:rsidRPr="00200BEF">
              <w:rPr>
                <w:sz w:val="20"/>
                <w:szCs w:val="20"/>
              </w:rPr>
              <w:t xml:space="preserve"> Trot).</w:t>
            </w:r>
          </w:p>
          <w:p w14:paraId="461D3597" w14:textId="77777777" w:rsidR="00200BEF" w:rsidRPr="00200BEF" w:rsidRDefault="00200BEF" w:rsidP="00200BEF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200BEF">
              <w:rPr>
                <w:b/>
                <w:bCs/>
                <w:sz w:val="20"/>
                <w:szCs w:val="20"/>
              </w:rPr>
              <w:t>History:</w:t>
            </w:r>
            <w:r w:rsidRPr="00200BEF">
              <w:rPr>
                <w:sz w:val="20"/>
                <w:szCs w:val="20"/>
              </w:rPr>
              <w:t xml:space="preserve"> Create a ‘scene’ inspired by your chosen civilisation topic </w:t>
            </w:r>
            <w:proofErr w:type="gramStart"/>
            <w:r w:rsidRPr="00200BEF">
              <w:rPr>
                <w:sz w:val="20"/>
                <w:szCs w:val="20"/>
              </w:rPr>
              <w:t>e.g.</w:t>
            </w:r>
            <w:proofErr w:type="gramEnd"/>
            <w:r w:rsidRPr="00200BEF">
              <w:rPr>
                <w:sz w:val="20"/>
                <w:szCs w:val="20"/>
              </w:rPr>
              <w:t xml:space="preserve"> a Roman amphitheatre.</w:t>
            </w:r>
          </w:p>
          <w:p w14:paraId="699DBB2B" w14:textId="77777777" w:rsidR="00200BEF" w:rsidRPr="00200BEF" w:rsidRDefault="00200BEF" w:rsidP="00200BEF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200BEF">
              <w:rPr>
                <w:b/>
                <w:bCs/>
                <w:sz w:val="20"/>
                <w:szCs w:val="20"/>
              </w:rPr>
              <w:t>Science:</w:t>
            </w:r>
            <w:r w:rsidRPr="00200BEF">
              <w:rPr>
                <w:sz w:val="20"/>
                <w:szCs w:val="20"/>
              </w:rPr>
              <w:t> Light, shadow.</w:t>
            </w:r>
          </w:p>
          <w:p w14:paraId="63224E3D" w14:textId="77777777" w:rsidR="00200BEF" w:rsidRPr="00200BEF" w:rsidRDefault="00200BEF" w:rsidP="00200BEF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200BEF">
              <w:rPr>
                <w:b/>
                <w:bCs/>
                <w:sz w:val="20"/>
                <w:szCs w:val="20"/>
              </w:rPr>
              <w:t>Music &amp; Drama:</w:t>
            </w:r>
            <w:r w:rsidRPr="00200BEF">
              <w:rPr>
                <w:sz w:val="20"/>
                <w:szCs w:val="20"/>
              </w:rPr>
              <w:t> Link to projects in Music and Drama.</w:t>
            </w:r>
          </w:p>
          <w:p w14:paraId="2D04AD63" w14:textId="1767D56C" w:rsidR="0078224D" w:rsidRPr="00200BEF" w:rsidRDefault="00200BEF" w:rsidP="00200BEF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200BEF">
              <w:rPr>
                <w:b/>
                <w:bCs/>
                <w:sz w:val="20"/>
                <w:szCs w:val="20"/>
              </w:rPr>
              <w:t>PSHE:</w:t>
            </w:r>
            <w:r w:rsidRPr="00200BEF">
              <w:rPr>
                <w:sz w:val="20"/>
                <w:szCs w:val="20"/>
              </w:rPr>
              <w:t> Collaboration, Peer Discussion.</w:t>
            </w:r>
          </w:p>
        </w:tc>
      </w:tr>
      <w:tr w:rsidR="0078224D" w:rsidRPr="00200BEF" w14:paraId="1B0CD523" w14:textId="77777777" w:rsidTr="007E107D">
        <w:trPr>
          <w:trHeight w:val="420"/>
        </w:trPr>
        <w:tc>
          <w:tcPr>
            <w:tcW w:w="15703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DE756" w14:textId="77777777" w:rsidR="006659CF" w:rsidRPr="00200BEF" w:rsidRDefault="006659CF" w:rsidP="006659CF">
            <w:pPr>
              <w:spacing w:line="240" w:lineRule="auto"/>
              <w:rPr>
                <w:b/>
                <w:sz w:val="20"/>
                <w:szCs w:val="20"/>
              </w:rPr>
            </w:pPr>
            <w:r w:rsidRPr="00200BEF">
              <w:rPr>
                <w:b/>
                <w:sz w:val="20"/>
                <w:szCs w:val="20"/>
              </w:rPr>
              <w:t>Impact/Assessment</w:t>
            </w:r>
          </w:p>
          <w:p w14:paraId="2F80B0ED" w14:textId="77777777" w:rsidR="006659CF" w:rsidRPr="00200BEF" w:rsidRDefault="006659CF" w:rsidP="006659CF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</w:rPr>
            </w:pPr>
            <w:r w:rsidRPr="00200BEF">
              <w:rPr>
                <w:sz w:val="20"/>
                <w:szCs w:val="20"/>
              </w:rPr>
              <w:t xml:space="preserve">Monitored by sketchbook work, one to one or small group conversation, whole class discussion, final outcome. </w:t>
            </w:r>
          </w:p>
          <w:p w14:paraId="7710300A" w14:textId="77777777" w:rsidR="006659CF" w:rsidRPr="00200BEF" w:rsidRDefault="006659CF" w:rsidP="006659CF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</w:rPr>
            </w:pPr>
            <w:r w:rsidRPr="00200BEF">
              <w:rPr>
                <w:sz w:val="20"/>
                <w:szCs w:val="20"/>
              </w:rPr>
              <w:t>Identify any personal challenges preventing meeting “I Can” statements</w:t>
            </w:r>
          </w:p>
          <w:p w14:paraId="430FD576" w14:textId="77777777" w:rsidR="006659CF" w:rsidRPr="00200BEF" w:rsidRDefault="006659CF" w:rsidP="006659CF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</w:rPr>
            </w:pPr>
            <w:r w:rsidRPr="00200BEF">
              <w:rPr>
                <w:sz w:val="20"/>
                <w:szCs w:val="20"/>
              </w:rPr>
              <w:t>Identify any weaknesses common to many in class which might help identify areas you need to focus on again as a teacher.</w:t>
            </w:r>
          </w:p>
          <w:p w14:paraId="517CE403" w14:textId="77777777" w:rsidR="006659CF" w:rsidRPr="00200BEF" w:rsidRDefault="006659CF" w:rsidP="006659CF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</w:rPr>
            </w:pPr>
            <w:r w:rsidRPr="00200BEF">
              <w:rPr>
                <w:sz w:val="20"/>
                <w:szCs w:val="20"/>
              </w:rPr>
              <w:t>Identify areas of particular strength which might benefit from being developed.</w:t>
            </w:r>
          </w:p>
          <w:p w14:paraId="1CD10DD8" w14:textId="3F442041" w:rsidR="0078224D" w:rsidRPr="00200BEF" w:rsidRDefault="006659CF" w:rsidP="006659CF">
            <w:pPr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</w:rPr>
            </w:pPr>
            <w:r w:rsidRPr="00200BEF">
              <w:rPr>
                <w:sz w:val="20"/>
                <w:szCs w:val="20"/>
              </w:rPr>
              <w:t>No grades to be applied, no learning objectives in the sketchbooks, no teacher marking in sketchbooks.</w:t>
            </w:r>
          </w:p>
        </w:tc>
      </w:tr>
    </w:tbl>
    <w:p w14:paraId="565965FF" w14:textId="77777777" w:rsidR="0078224D" w:rsidRDefault="0078224D"/>
    <w:sectPr w:rsidR="0078224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566" w:right="566" w:bottom="566" w:left="56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DD397" w14:textId="77777777" w:rsidR="003F29E2" w:rsidRDefault="003F29E2" w:rsidP="00256B71">
      <w:pPr>
        <w:spacing w:line="240" w:lineRule="auto"/>
      </w:pPr>
      <w:r>
        <w:separator/>
      </w:r>
    </w:p>
  </w:endnote>
  <w:endnote w:type="continuationSeparator" w:id="0">
    <w:p w14:paraId="780EFDEB" w14:textId="77777777" w:rsidR="003F29E2" w:rsidRDefault="003F29E2" w:rsidP="00256B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E1C6C" w14:textId="77777777" w:rsidR="00256B71" w:rsidRDefault="00256B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D7FDE" w14:textId="77777777" w:rsidR="00256B71" w:rsidRDefault="00256B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21B6" w14:textId="77777777" w:rsidR="00256B71" w:rsidRDefault="00256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E254F" w14:textId="77777777" w:rsidR="003F29E2" w:rsidRDefault="003F29E2" w:rsidP="00256B71">
      <w:pPr>
        <w:spacing w:line="240" w:lineRule="auto"/>
      </w:pPr>
      <w:r>
        <w:separator/>
      </w:r>
    </w:p>
  </w:footnote>
  <w:footnote w:type="continuationSeparator" w:id="0">
    <w:p w14:paraId="36D8B9D9" w14:textId="77777777" w:rsidR="003F29E2" w:rsidRDefault="003F29E2" w:rsidP="00256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BCCD8" w14:textId="77777777" w:rsidR="00256B71" w:rsidRDefault="00256B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955DF" w14:textId="77777777" w:rsidR="00256B71" w:rsidRDefault="00256B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90182" w14:textId="77777777" w:rsidR="00256B71" w:rsidRDefault="00256B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10EC"/>
    <w:multiLevelType w:val="multilevel"/>
    <w:tmpl w:val="A74A6DA6"/>
    <w:lvl w:ilvl="0">
      <w:start w:val="1"/>
      <w:numFmt w:val="bullet"/>
      <w:lvlText w:val="•"/>
      <w:lvlJc w:val="left"/>
      <w:pPr>
        <w:ind w:left="283" w:hanging="171"/>
      </w:pPr>
      <w:rPr>
        <w:rFonts w:ascii="Roboto" w:eastAsia="Roboto" w:hAnsi="Roboto" w:cs="Roboto"/>
        <w:color w:val="231F20"/>
        <w:sz w:val="20"/>
        <w:szCs w:val="20"/>
      </w:rPr>
    </w:lvl>
    <w:lvl w:ilvl="1">
      <w:start w:val="1"/>
      <w:numFmt w:val="bullet"/>
      <w:lvlText w:val="•"/>
      <w:lvlJc w:val="left"/>
      <w:pPr>
        <w:ind w:left="833" w:hanging="171"/>
      </w:pPr>
    </w:lvl>
    <w:lvl w:ilvl="2">
      <w:start w:val="1"/>
      <w:numFmt w:val="bullet"/>
      <w:lvlText w:val="•"/>
      <w:lvlJc w:val="left"/>
      <w:pPr>
        <w:ind w:left="1387" w:hanging="171"/>
      </w:pPr>
    </w:lvl>
    <w:lvl w:ilvl="3">
      <w:start w:val="1"/>
      <w:numFmt w:val="bullet"/>
      <w:lvlText w:val="•"/>
      <w:lvlJc w:val="left"/>
      <w:pPr>
        <w:ind w:left="1941" w:hanging="171"/>
      </w:pPr>
    </w:lvl>
    <w:lvl w:ilvl="4">
      <w:start w:val="1"/>
      <w:numFmt w:val="bullet"/>
      <w:lvlText w:val="•"/>
      <w:lvlJc w:val="left"/>
      <w:pPr>
        <w:ind w:left="2495" w:hanging="171"/>
      </w:pPr>
    </w:lvl>
    <w:lvl w:ilvl="5">
      <w:start w:val="1"/>
      <w:numFmt w:val="bullet"/>
      <w:lvlText w:val="•"/>
      <w:lvlJc w:val="left"/>
      <w:pPr>
        <w:ind w:left="3049" w:hanging="171"/>
      </w:pPr>
    </w:lvl>
    <w:lvl w:ilvl="6">
      <w:start w:val="1"/>
      <w:numFmt w:val="bullet"/>
      <w:lvlText w:val="•"/>
      <w:lvlJc w:val="left"/>
      <w:pPr>
        <w:ind w:left="3603" w:hanging="171"/>
      </w:pPr>
    </w:lvl>
    <w:lvl w:ilvl="7">
      <w:start w:val="1"/>
      <w:numFmt w:val="bullet"/>
      <w:lvlText w:val="•"/>
      <w:lvlJc w:val="left"/>
      <w:pPr>
        <w:ind w:left="4157" w:hanging="171"/>
      </w:pPr>
    </w:lvl>
    <w:lvl w:ilvl="8">
      <w:start w:val="1"/>
      <w:numFmt w:val="bullet"/>
      <w:lvlText w:val="•"/>
      <w:lvlJc w:val="left"/>
      <w:pPr>
        <w:ind w:left="4711" w:hanging="171"/>
      </w:pPr>
    </w:lvl>
  </w:abstractNum>
  <w:abstractNum w:abstractNumId="1" w15:restartNumberingAfterBreak="0">
    <w:nsid w:val="06FE6205"/>
    <w:multiLevelType w:val="multilevel"/>
    <w:tmpl w:val="64EAB9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6F37267"/>
    <w:multiLevelType w:val="multilevel"/>
    <w:tmpl w:val="5A0600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5EB2BE5"/>
    <w:multiLevelType w:val="multilevel"/>
    <w:tmpl w:val="7758F3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1970C1A"/>
    <w:multiLevelType w:val="multilevel"/>
    <w:tmpl w:val="E490EA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EED2DC7"/>
    <w:multiLevelType w:val="multilevel"/>
    <w:tmpl w:val="C2C45D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7BB74B3"/>
    <w:multiLevelType w:val="hybridMultilevel"/>
    <w:tmpl w:val="78D64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76576">
    <w:abstractNumId w:val="5"/>
  </w:num>
  <w:num w:numId="2" w16cid:durableId="1672173325">
    <w:abstractNumId w:val="1"/>
  </w:num>
  <w:num w:numId="3" w16cid:durableId="1769616689">
    <w:abstractNumId w:val="0"/>
  </w:num>
  <w:num w:numId="4" w16cid:durableId="1652757770">
    <w:abstractNumId w:val="2"/>
  </w:num>
  <w:num w:numId="5" w16cid:durableId="1301572615">
    <w:abstractNumId w:val="3"/>
  </w:num>
  <w:num w:numId="6" w16cid:durableId="388303936">
    <w:abstractNumId w:val="4"/>
  </w:num>
  <w:num w:numId="7" w16cid:durableId="20072032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24D"/>
    <w:rsid w:val="00045D70"/>
    <w:rsid w:val="00153E18"/>
    <w:rsid w:val="00200BEF"/>
    <w:rsid w:val="00256B71"/>
    <w:rsid w:val="003F29E2"/>
    <w:rsid w:val="003F6719"/>
    <w:rsid w:val="003F68D1"/>
    <w:rsid w:val="0049780A"/>
    <w:rsid w:val="00520918"/>
    <w:rsid w:val="005E2D3E"/>
    <w:rsid w:val="00630DFD"/>
    <w:rsid w:val="006659CF"/>
    <w:rsid w:val="00735CD9"/>
    <w:rsid w:val="0078224D"/>
    <w:rsid w:val="00783D23"/>
    <w:rsid w:val="007C7C60"/>
    <w:rsid w:val="007E107D"/>
    <w:rsid w:val="00812FB3"/>
    <w:rsid w:val="008315CF"/>
    <w:rsid w:val="009002A7"/>
    <w:rsid w:val="00957F43"/>
    <w:rsid w:val="00BE79E0"/>
    <w:rsid w:val="00BF68AC"/>
    <w:rsid w:val="00C43AB7"/>
    <w:rsid w:val="00C67559"/>
    <w:rsid w:val="00DA48D5"/>
    <w:rsid w:val="00DA6DCF"/>
    <w:rsid w:val="00DD58E3"/>
    <w:rsid w:val="00EA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0D1A52"/>
  <w15:docId w15:val="{E0FC799F-D5C5-42CE-8A9F-F99E4C07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56B7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B71"/>
  </w:style>
  <w:style w:type="paragraph" w:styleId="Footer">
    <w:name w:val="footer"/>
    <w:basedOn w:val="Normal"/>
    <w:link w:val="FooterChar"/>
    <w:uiPriority w:val="99"/>
    <w:unhideWhenUsed/>
    <w:rsid w:val="00256B7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B71"/>
  </w:style>
  <w:style w:type="character" w:customStyle="1" w:styleId="normaltextrun">
    <w:name w:val="normaltextrun"/>
    <w:basedOn w:val="DefaultParagraphFont"/>
    <w:rsid w:val="003F68D1"/>
  </w:style>
  <w:style w:type="character" w:customStyle="1" w:styleId="eop">
    <w:name w:val="eop"/>
    <w:basedOn w:val="DefaultParagraphFont"/>
    <w:rsid w:val="003F68D1"/>
  </w:style>
  <w:style w:type="paragraph" w:customStyle="1" w:styleId="paragraph">
    <w:name w:val="paragraph"/>
    <w:basedOn w:val="Normal"/>
    <w:rsid w:val="003F6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659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0B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0B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ccessart.org.uk/set-design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7B89B2059824E85258A3FB9640CB1" ma:contentTypeVersion="6" ma:contentTypeDescription="Create a new document." ma:contentTypeScope="" ma:versionID="b9f784589e3830dc23380317d4afb716">
  <xsd:schema xmlns:xsd="http://www.w3.org/2001/XMLSchema" xmlns:xs="http://www.w3.org/2001/XMLSchema" xmlns:p="http://schemas.microsoft.com/office/2006/metadata/properties" xmlns:ns2="77e0934d-0024-42de-99b4-fe69b79869ab" xmlns:ns3="de2d8178-992c-463c-bdda-107c32c07b8d" targetNamespace="http://schemas.microsoft.com/office/2006/metadata/properties" ma:root="true" ma:fieldsID="54620db947e5a1561f381e5850d891e8" ns2:_="" ns3:_="">
    <xsd:import namespace="77e0934d-0024-42de-99b4-fe69b79869ab"/>
    <xsd:import namespace="de2d8178-992c-463c-bdda-107c32c07b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0934d-0024-42de-99b4-fe69b79869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d8178-992c-463c-bdda-107c32c07b8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15C862-C053-4E6C-9082-FD7A4BA474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4AAB68-028D-4B1D-9887-183051E6C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e0934d-0024-42de-99b4-fe69b79869ab"/>
    <ds:schemaRef ds:uri="de2d8178-992c-463c-bdda-107c32c07b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51CF6F-80EE-4F5E-9E4E-07F2E989A7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Buxton</dc:creator>
  <cp:lastModifiedBy>Louise Rogers</cp:lastModifiedBy>
  <cp:revision>2</cp:revision>
  <dcterms:created xsi:type="dcterms:W3CDTF">2023-03-04T13:40:00Z</dcterms:created>
  <dcterms:modified xsi:type="dcterms:W3CDTF">2023-03-04T13:40:00Z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0x01010096F7B89B2059824E85258A3FB9640CB1</vt:lpwstr>
  </property>
</Properties>
</file>