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4D8CFF7" w:rsidR="00E66558" w:rsidRDefault="008D2E7D">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75F4EEC9" wp14:editId="0467FBD7">
            <wp:simplePos x="0" y="0"/>
            <wp:positionH relativeFrom="column">
              <wp:posOffset>5105400</wp:posOffset>
            </wp:positionH>
            <wp:positionV relativeFrom="paragraph">
              <wp:posOffset>-438785</wp:posOffset>
            </wp:positionV>
            <wp:extent cx="1485900" cy="1080405"/>
            <wp:effectExtent l="0" t="0" r="0" b="5715"/>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080405"/>
                    </a:xfrm>
                    <a:prstGeom prst="rect">
                      <a:avLst/>
                    </a:prstGeom>
                    <a:noFill/>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55039">
        <w:t xml:space="preserve"> 202</w:t>
      </w:r>
      <w:r w:rsidR="001E014D">
        <w:t>3</w:t>
      </w:r>
      <w:r w:rsidR="00F55039">
        <w:t>-202</w:t>
      </w:r>
      <w:r w:rsidR="001E014D">
        <w:t>4</w:t>
      </w:r>
      <w:r>
        <w:t xml:space="preserve"> </w:t>
      </w:r>
    </w:p>
    <w:p w14:paraId="2A7D54B2" w14:textId="77777777" w:rsidR="00E66558" w:rsidRDefault="009D71E8" w:rsidP="005E4FF5">
      <w:pPr>
        <w:pStyle w:val="Heading2"/>
        <w:jc w:val="both"/>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48A2157A" w:rsidR="00E66558" w:rsidRDefault="009D71E8" w:rsidP="005E4FF5">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4957"/>
        <w:gridCol w:w="4529"/>
      </w:tblGrid>
      <w:tr w:rsidR="00E66558" w14:paraId="2A7D54B7"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45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41E7C48B" w:rsidR="00E66558" w:rsidRDefault="00E66558">
            <w:pPr>
              <w:pStyle w:val="TableHeader"/>
              <w:jc w:val="left"/>
            </w:pPr>
          </w:p>
        </w:tc>
      </w:tr>
      <w:tr w:rsidR="00E66558" w14:paraId="2A7D54BA"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57B4A" w:rsidRDefault="009D71E8">
            <w:pPr>
              <w:pStyle w:val="TableRow"/>
            </w:pPr>
            <w:r w:rsidRPr="00B57B4A">
              <w:t>School name</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D3A2A65" w:rsidR="00E66558" w:rsidRPr="00D14EEA" w:rsidRDefault="003B2F84">
            <w:pPr>
              <w:pStyle w:val="TableRow"/>
              <w:rPr>
                <w:i/>
              </w:rPr>
            </w:pPr>
            <w:r>
              <w:rPr>
                <w:i/>
              </w:rPr>
              <w:t>Malpas Alport Endowed Primary School</w:t>
            </w:r>
          </w:p>
        </w:tc>
      </w:tr>
      <w:tr w:rsidR="00E66558" w14:paraId="2A7D54BD"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B57B4A" w:rsidRDefault="009D71E8">
            <w:pPr>
              <w:pStyle w:val="TableRow"/>
            </w:pPr>
            <w:r w:rsidRPr="00B57B4A">
              <w:t xml:space="preserve">Number of pupils in school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ABDF937" w:rsidR="00E66558" w:rsidRPr="00D14EEA" w:rsidRDefault="008D2E7D">
            <w:pPr>
              <w:pStyle w:val="TableRow"/>
              <w:rPr>
                <w:i/>
              </w:rPr>
            </w:pPr>
            <w:r>
              <w:rPr>
                <w:i/>
              </w:rPr>
              <w:t>2</w:t>
            </w:r>
            <w:r w:rsidR="00B02F7A">
              <w:rPr>
                <w:i/>
              </w:rPr>
              <w:t>7</w:t>
            </w:r>
            <w:r w:rsidR="0097764E">
              <w:rPr>
                <w:i/>
              </w:rPr>
              <w:t>0</w:t>
            </w:r>
          </w:p>
        </w:tc>
      </w:tr>
      <w:tr w:rsidR="00E66558" w14:paraId="2A7D54C0"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57B4A" w:rsidRDefault="009D71E8">
            <w:pPr>
              <w:pStyle w:val="TableRow"/>
            </w:pPr>
            <w:r w:rsidRPr="00B57B4A">
              <w:t>Proportion (%) of pupil premium eligible pupils</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99751F0" w:rsidR="00E66558" w:rsidRPr="00D14EEA" w:rsidRDefault="00B02F7A">
            <w:pPr>
              <w:pStyle w:val="TableRow"/>
              <w:rPr>
                <w:i/>
              </w:rPr>
            </w:pPr>
            <w:r>
              <w:rPr>
                <w:i/>
              </w:rPr>
              <w:t>58</w:t>
            </w:r>
            <w:r w:rsidR="00710CE0">
              <w:rPr>
                <w:i/>
              </w:rPr>
              <w:t xml:space="preserve"> children </w:t>
            </w:r>
          </w:p>
        </w:tc>
      </w:tr>
      <w:tr w:rsidR="00E66558" w14:paraId="2A7D54C3"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2F063DE" w:rsidR="00E66558" w:rsidRPr="00B57B4A" w:rsidRDefault="009D71E8" w:rsidP="00F55039">
            <w:pPr>
              <w:pStyle w:val="TableRow"/>
            </w:pPr>
            <w:r w:rsidRPr="00B57B4A">
              <w:rPr>
                <w:szCs w:val="22"/>
              </w:rPr>
              <w:t xml:space="preserve">Academic year/years that our current pupil premium strategy plan covers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7C818AE" w:rsidR="00E66558" w:rsidRPr="00D14EEA" w:rsidRDefault="00F55039">
            <w:pPr>
              <w:pStyle w:val="TableRow"/>
              <w:rPr>
                <w:i/>
              </w:rPr>
            </w:pPr>
            <w:r w:rsidRPr="00D14EEA">
              <w:rPr>
                <w:i/>
              </w:rPr>
              <w:t>202</w:t>
            </w:r>
            <w:r w:rsidR="001E014D">
              <w:rPr>
                <w:i/>
              </w:rPr>
              <w:t>3</w:t>
            </w:r>
            <w:r w:rsidRPr="00D14EEA">
              <w:rPr>
                <w:i/>
              </w:rPr>
              <w:t>-202</w:t>
            </w:r>
            <w:r w:rsidR="001E014D">
              <w:rPr>
                <w:i/>
              </w:rPr>
              <w:t>4</w:t>
            </w:r>
          </w:p>
        </w:tc>
      </w:tr>
      <w:tr w:rsidR="00E66558" w14:paraId="2A7D54C6"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57B4A" w:rsidRDefault="009D71E8">
            <w:pPr>
              <w:pStyle w:val="TableRow"/>
            </w:pPr>
            <w:r w:rsidRPr="00B57B4A">
              <w:rPr>
                <w:szCs w:val="22"/>
              </w:rPr>
              <w:t>Date this statement was published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A98021A" w:rsidR="00E66558" w:rsidRPr="00D14EEA" w:rsidRDefault="00F55039">
            <w:pPr>
              <w:pStyle w:val="TableRow"/>
              <w:rPr>
                <w:i/>
              </w:rPr>
            </w:pPr>
            <w:r w:rsidRPr="00D14EEA">
              <w:rPr>
                <w:i/>
              </w:rPr>
              <w:t>Sept 202</w:t>
            </w:r>
            <w:r w:rsidR="00871275">
              <w:rPr>
                <w:i/>
              </w:rPr>
              <w:t>3</w:t>
            </w:r>
          </w:p>
        </w:tc>
      </w:tr>
      <w:tr w:rsidR="00E66558" w14:paraId="2A7D54C9"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57B4A" w:rsidRDefault="009D71E8">
            <w:pPr>
              <w:pStyle w:val="TableRow"/>
            </w:pPr>
            <w:r w:rsidRPr="00B57B4A">
              <w:rPr>
                <w:szCs w:val="22"/>
              </w:rPr>
              <w:t>Date on which it will be reviewed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2F2D298" w:rsidR="00E66558" w:rsidRPr="00D14EEA" w:rsidRDefault="00F55039">
            <w:pPr>
              <w:pStyle w:val="TableRow"/>
              <w:rPr>
                <w:i/>
              </w:rPr>
            </w:pPr>
            <w:r w:rsidRPr="00D14EEA">
              <w:rPr>
                <w:i/>
              </w:rPr>
              <w:t>Dec 202</w:t>
            </w:r>
            <w:r w:rsidR="00871275">
              <w:rPr>
                <w:i/>
              </w:rPr>
              <w:t>3</w:t>
            </w:r>
            <w:r w:rsidR="008D2E7D">
              <w:rPr>
                <w:i/>
              </w:rPr>
              <w:t>, March 202</w:t>
            </w:r>
            <w:r w:rsidR="00871275">
              <w:rPr>
                <w:i/>
              </w:rPr>
              <w:t>4</w:t>
            </w:r>
            <w:r w:rsidR="008D2E7D">
              <w:rPr>
                <w:i/>
              </w:rPr>
              <w:t>, July 202</w:t>
            </w:r>
            <w:r w:rsidR="00871275">
              <w:rPr>
                <w:i/>
              </w:rPr>
              <w:t>4</w:t>
            </w:r>
          </w:p>
        </w:tc>
      </w:tr>
      <w:tr w:rsidR="00E66558" w14:paraId="2A7D54CC"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57B4A" w:rsidRDefault="009D71E8">
            <w:pPr>
              <w:pStyle w:val="TableRow"/>
            </w:pPr>
            <w:r w:rsidRPr="00B57B4A">
              <w:t>Statement authorised by</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380960" w:rsidR="00E66558" w:rsidRPr="00D14EEA" w:rsidRDefault="00F55039">
            <w:pPr>
              <w:pStyle w:val="TableRow"/>
              <w:rPr>
                <w:i/>
              </w:rPr>
            </w:pPr>
            <w:r w:rsidRPr="00D14EEA">
              <w:rPr>
                <w:i/>
              </w:rPr>
              <w:t>Nic Wetton</w:t>
            </w:r>
          </w:p>
        </w:tc>
      </w:tr>
      <w:tr w:rsidR="00E66558" w14:paraId="2A7D54CF"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B57B4A" w:rsidRDefault="009D71E8">
            <w:pPr>
              <w:pStyle w:val="TableRow"/>
            </w:pPr>
            <w:r w:rsidRPr="00B57B4A">
              <w:t>Pupil premium lead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74B7348" w:rsidR="00E66558" w:rsidRPr="00D14EEA" w:rsidRDefault="00710CE0">
            <w:pPr>
              <w:pStyle w:val="TableRow"/>
              <w:rPr>
                <w:i/>
              </w:rPr>
            </w:pPr>
            <w:r>
              <w:rPr>
                <w:i/>
              </w:rPr>
              <w:t>Nic Wetton</w:t>
            </w:r>
          </w:p>
        </w:tc>
      </w:tr>
      <w:tr w:rsidR="00E66558" w14:paraId="2A7D54D2" w14:textId="77777777" w:rsidTr="003B2F8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B57B4A" w:rsidRDefault="009D71E8">
            <w:pPr>
              <w:pStyle w:val="TableRow"/>
            </w:pPr>
            <w:r w:rsidRPr="00B57B4A">
              <w:t xml:space="preserve">Governor </w:t>
            </w:r>
            <w:r w:rsidRPr="00B57B4A">
              <w:rPr>
                <w:szCs w:val="22"/>
              </w:rPr>
              <w:t xml:space="preserve">/ Trustee </w:t>
            </w:r>
            <w:r w:rsidRPr="00B57B4A">
              <w:t>lead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44F31EE" w:rsidR="00E66558" w:rsidRPr="00D14EEA" w:rsidRDefault="00FB0297">
            <w:pPr>
              <w:pStyle w:val="TableRow"/>
              <w:rPr>
                <w:i/>
              </w:rPr>
            </w:pPr>
            <w:r>
              <w:rPr>
                <w:i/>
              </w:rPr>
              <w:t>Ruth Martin</w:t>
            </w:r>
          </w:p>
        </w:tc>
      </w:tr>
    </w:tbl>
    <w:bookmarkEnd w:id="2"/>
    <w:bookmarkEnd w:id="3"/>
    <w:bookmarkEnd w:id="4"/>
    <w:p w14:paraId="5F10B8BB" w14:textId="095063F5" w:rsidR="00F55039" w:rsidRDefault="00F55039">
      <w:pPr>
        <w:spacing w:before="480" w:line="240" w:lineRule="auto"/>
        <w:rPr>
          <w:b/>
          <w:color w:val="104F75"/>
          <w:sz w:val="32"/>
          <w:szCs w:val="32"/>
        </w:rPr>
      </w:pPr>
      <w:r>
        <w:rPr>
          <w:b/>
          <w:color w:val="104F75"/>
          <w:sz w:val="32"/>
          <w:szCs w:val="32"/>
        </w:rPr>
        <w:t>Data</w:t>
      </w:r>
      <w:r w:rsidR="00A4028B">
        <w:rPr>
          <w:b/>
          <w:color w:val="104F75"/>
          <w:sz w:val="32"/>
          <w:szCs w:val="32"/>
        </w:rPr>
        <w:t>:</w:t>
      </w:r>
    </w:p>
    <w:tbl>
      <w:tblPr>
        <w:tblStyle w:val="TableGrid"/>
        <w:tblW w:w="0" w:type="auto"/>
        <w:tblLook w:val="04A0" w:firstRow="1" w:lastRow="0" w:firstColumn="1" w:lastColumn="0" w:noHBand="0" w:noVBand="1"/>
      </w:tblPr>
      <w:tblGrid>
        <w:gridCol w:w="2371"/>
        <w:gridCol w:w="2371"/>
        <w:gridCol w:w="2372"/>
        <w:gridCol w:w="2372"/>
      </w:tblGrid>
      <w:tr w:rsidR="000C15AA" w14:paraId="5E490833" w14:textId="77777777" w:rsidTr="00A32B58">
        <w:tc>
          <w:tcPr>
            <w:tcW w:w="2371" w:type="dxa"/>
          </w:tcPr>
          <w:p w14:paraId="508BAD69" w14:textId="551FB8AC" w:rsidR="000C15AA" w:rsidRPr="00A32B58" w:rsidRDefault="0000235A">
            <w:pPr>
              <w:spacing w:before="480" w:line="240" w:lineRule="auto"/>
              <w:rPr>
                <w:b/>
                <w:color w:val="104F75"/>
              </w:rPr>
            </w:pPr>
            <w:r w:rsidRPr="00A32B58">
              <w:rPr>
                <w:b/>
                <w:color w:val="104F75"/>
              </w:rPr>
              <w:t>20</w:t>
            </w:r>
            <w:r w:rsidR="00231052" w:rsidRPr="00A32B58">
              <w:rPr>
                <w:b/>
                <w:color w:val="104F75"/>
              </w:rPr>
              <w:t>2</w:t>
            </w:r>
            <w:r w:rsidR="00871275">
              <w:rPr>
                <w:b/>
                <w:color w:val="104F75"/>
              </w:rPr>
              <w:t>2</w:t>
            </w:r>
            <w:r w:rsidR="00231052" w:rsidRPr="00A32B58">
              <w:rPr>
                <w:b/>
                <w:color w:val="104F75"/>
              </w:rPr>
              <w:t>-202</w:t>
            </w:r>
            <w:r w:rsidR="00871275">
              <w:rPr>
                <w:b/>
                <w:color w:val="104F75"/>
              </w:rPr>
              <w:t>3</w:t>
            </w:r>
          </w:p>
        </w:tc>
        <w:tc>
          <w:tcPr>
            <w:tcW w:w="2371" w:type="dxa"/>
            <w:shd w:val="clear" w:color="auto" w:fill="E5DFEC" w:themeFill="accent4" w:themeFillTint="33"/>
          </w:tcPr>
          <w:p w14:paraId="19888158" w14:textId="03E453B0" w:rsidR="000C15AA" w:rsidRPr="00A32B58" w:rsidRDefault="000C15AA" w:rsidP="0000235A">
            <w:pPr>
              <w:spacing w:after="0" w:line="240" w:lineRule="auto"/>
              <w:rPr>
                <w:b/>
                <w:color w:val="104F75"/>
              </w:rPr>
            </w:pPr>
            <w:r w:rsidRPr="00A32B58">
              <w:rPr>
                <w:b/>
                <w:color w:val="104F75"/>
              </w:rPr>
              <w:t>National</w:t>
            </w:r>
          </w:p>
        </w:tc>
        <w:tc>
          <w:tcPr>
            <w:tcW w:w="2372" w:type="dxa"/>
            <w:shd w:val="clear" w:color="auto" w:fill="E5DFEC" w:themeFill="accent4" w:themeFillTint="33"/>
          </w:tcPr>
          <w:p w14:paraId="24D6CB89" w14:textId="72E55B3A" w:rsidR="000C15AA" w:rsidRPr="00A32B58" w:rsidRDefault="000C15AA" w:rsidP="0000235A">
            <w:pPr>
              <w:spacing w:after="0" w:line="240" w:lineRule="auto"/>
              <w:rPr>
                <w:b/>
                <w:color w:val="104F75"/>
              </w:rPr>
            </w:pPr>
            <w:r w:rsidRPr="00A32B58">
              <w:rPr>
                <w:b/>
                <w:color w:val="104F75"/>
              </w:rPr>
              <w:t>School</w:t>
            </w:r>
          </w:p>
        </w:tc>
        <w:tc>
          <w:tcPr>
            <w:tcW w:w="2372" w:type="dxa"/>
            <w:shd w:val="clear" w:color="auto" w:fill="E5DFEC" w:themeFill="accent4" w:themeFillTint="33"/>
          </w:tcPr>
          <w:p w14:paraId="39188430" w14:textId="77777777" w:rsidR="000C15AA" w:rsidRPr="00A32B58" w:rsidRDefault="000C15AA" w:rsidP="0000235A">
            <w:pPr>
              <w:spacing w:after="0" w:line="240" w:lineRule="auto"/>
              <w:rPr>
                <w:b/>
                <w:color w:val="104F75"/>
              </w:rPr>
            </w:pPr>
            <w:r w:rsidRPr="00A32B58">
              <w:rPr>
                <w:b/>
                <w:color w:val="104F75"/>
              </w:rPr>
              <w:t>Pupil premium</w:t>
            </w:r>
          </w:p>
          <w:p w14:paraId="5F4B13F2" w14:textId="7D0FA1DE" w:rsidR="0000235A" w:rsidRPr="00A32B58" w:rsidRDefault="0000235A" w:rsidP="0000235A">
            <w:pPr>
              <w:spacing w:after="0" w:line="240" w:lineRule="auto"/>
              <w:rPr>
                <w:b/>
                <w:color w:val="104F75"/>
              </w:rPr>
            </w:pPr>
            <w:r w:rsidRPr="00A32B58">
              <w:rPr>
                <w:b/>
                <w:color w:val="104F75"/>
              </w:rPr>
              <w:t>(School)</w:t>
            </w:r>
          </w:p>
        </w:tc>
      </w:tr>
      <w:tr w:rsidR="000C15AA" w14:paraId="05011D61" w14:textId="77777777" w:rsidTr="00A32B58">
        <w:tc>
          <w:tcPr>
            <w:tcW w:w="2371" w:type="dxa"/>
            <w:shd w:val="clear" w:color="auto" w:fill="FDE9D9" w:themeFill="accent6" w:themeFillTint="33"/>
          </w:tcPr>
          <w:p w14:paraId="32CC6BD6" w14:textId="31C21C6C" w:rsidR="000C15AA" w:rsidRPr="00A32B58" w:rsidRDefault="000C15AA" w:rsidP="0000235A">
            <w:pPr>
              <w:spacing w:after="0" w:line="240" w:lineRule="auto"/>
              <w:rPr>
                <w:b/>
                <w:color w:val="104F75"/>
              </w:rPr>
            </w:pPr>
            <w:r w:rsidRPr="00A32B58">
              <w:rPr>
                <w:b/>
                <w:color w:val="104F75"/>
              </w:rPr>
              <w:t>GLD</w:t>
            </w:r>
          </w:p>
        </w:tc>
        <w:tc>
          <w:tcPr>
            <w:tcW w:w="2371" w:type="dxa"/>
          </w:tcPr>
          <w:p w14:paraId="6751CC61" w14:textId="2938CCF5" w:rsidR="000C15AA" w:rsidRPr="00704941" w:rsidRDefault="008B3CF2" w:rsidP="0000235A">
            <w:pPr>
              <w:spacing w:after="0" w:line="240" w:lineRule="auto"/>
              <w:rPr>
                <w:rFonts w:asciiTheme="majorHAnsi" w:hAnsiTheme="majorHAnsi"/>
                <w:bCs/>
                <w:color w:val="104F75"/>
              </w:rPr>
            </w:pPr>
            <w:r w:rsidRPr="00704941">
              <w:rPr>
                <w:rFonts w:asciiTheme="majorHAnsi" w:hAnsiTheme="majorHAnsi"/>
                <w:bCs/>
                <w:color w:val="104F75"/>
              </w:rPr>
              <w:t>67%</w:t>
            </w:r>
          </w:p>
        </w:tc>
        <w:tc>
          <w:tcPr>
            <w:tcW w:w="2372" w:type="dxa"/>
          </w:tcPr>
          <w:p w14:paraId="481A84B2" w14:textId="3CA0D9D3" w:rsidR="000C15AA" w:rsidRPr="00704941" w:rsidRDefault="008B3CF2" w:rsidP="0000235A">
            <w:pPr>
              <w:spacing w:after="0" w:line="240" w:lineRule="auto"/>
              <w:rPr>
                <w:rFonts w:asciiTheme="majorHAnsi" w:hAnsiTheme="majorHAnsi"/>
                <w:bCs/>
                <w:color w:val="104F75"/>
              </w:rPr>
            </w:pPr>
            <w:r w:rsidRPr="00704941">
              <w:rPr>
                <w:rFonts w:asciiTheme="majorHAnsi" w:hAnsiTheme="majorHAnsi"/>
                <w:bCs/>
                <w:color w:val="104F75"/>
              </w:rPr>
              <w:t>6</w:t>
            </w:r>
            <w:r w:rsidR="00871275" w:rsidRPr="00704941">
              <w:rPr>
                <w:rFonts w:asciiTheme="majorHAnsi" w:hAnsiTheme="majorHAnsi"/>
                <w:bCs/>
                <w:color w:val="104F75"/>
              </w:rPr>
              <w:t>2</w:t>
            </w:r>
            <w:r w:rsidRPr="00704941">
              <w:rPr>
                <w:rFonts w:asciiTheme="majorHAnsi" w:hAnsiTheme="majorHAnsi"/>
                <w:bCs/>
                <w:color w:val="104F75"/>
              </w:rPr>
              <w:t>%</w:t>
            </w:r>
          </w:p>
        </w:tc>
        <w:tc>
          <w:tcPr>
            <w:tcW w:w="2372" w:type="dxa"/>
          </w:tcPr>
          <w:p w14:paraId="3C618A3D" w14:textId="53089285" w:rsidR="000C15AA" w:rsidRPr="00704941" w:rsidRDefault="00871275" w:rsidP="0000235A">
            <w:pPr>
              <w:spacing w:after="0" w:line="240" w:lineRule="auto"/>
              <w:rPr>
                <w:rFonts w:asciiTheme="majorHAnsi" w:hAnsiTheme="majorHAnsi"/>
                <w:bCs/>
                <w:color w:val="104F75"/>
              </w:rPr>
            </w:pPr>
            <w:r w:rsidRPr="00704941">
              <w:rPr>
                <w:rFonts w:asciiTheme="majorHAnsi" w:hAnsiTheme="majorHAnsi"/>
                <w:bCs/>
                <w:color w:val="104F75"/>
              </w:rPr>
              <w:t>44</w:t>
            </w:r>
            <w:r w:rsidR="00937F22" w:rsidRPr="00704941">
              <w:rPr>
                <w:rFonts w:asciiTheme="majorHAnsi" w:hAnsiTheme="majorHAnsi"/>
                <w:bCs/>
                <w:color w:val="104F75"/>
              </w:rPr>
              <w:t xml:space="preserve">% </w:t>
            </w:r>
          </w:p>
        </w:tc>
      </w:tr>
      <w:tr w:rsidR="000C15AA" w14:paraId="2CEB6F48" w14:textId="77777777" w:rsidTr="00A32B58">
        <w:tc>
          <w:tcPr>
            <w:tcW w:w="2371" w:type="dxa"/>
            <w:shd w:val="clear" w:color="auto" w:fill="FDE9D9" w:themeFill="accent6" w:themeFillTint="33"/>
          </w:tcPr>
          <w:p w14:paraId="16D0D633" w14:textId="5FAB4FDB" w:rsidR="000C15AA" w:rsidRPr="00A32B58" w:rsidRDefault="0000235A" w:rsidP="0000235A">
            <w:pPr>
              <w:spacing w:after="0" w:line="240" w:lineRule="auto"/>
              <w:rPr>
                <w:b/>
                <w:color w:val="104F75"/>
              </w:rPr>
            </w:pPr>
            <w:r w:rsidRPr="00A32B58">
              <w:rPr>
                <w:b/>
                <w:color w:val="104F75"/>
              </w:rPr>
              <w:t>Phonics</w:t>
            </w:r>
            <w:r w:rsidR="00231052" w:rsidRPr="00A32B58">
              <w:rPr>
                <w:b/>
                <w:color w:val="104F75"/>
              </w:rPr>
              <w:t xml:space="preserve"> year 1</w:t>
            </w:r>
          </w:p>
        </w:tc>
        <w:tc>
          <w:tcPr>
            <w:tcW w:w="2371" w:type="dxa"/>
          </w:tcPr>
          <w:p w14:paraId="64B632B3" w14:textId="16DE64DA" w:rsidR="000C15AA" w:rsidRPr="00704941" w:rsidRDefault="00871275" w:rsidP="0000235A">
            <w:pPr>
              <w:spacing w:after="0" w:line="240" w:lineRule="auto"/>
              <w:rPr>
                <w:rFonts w:asciiTheme="majorHAnsi" w:hAnsiTheme="majorHAnsi"/>
                <w:bCs/>
                <w:color w:val="104F75"/>
              </w:rPr>
            </w:pPr>
            <w:r w:rsidRPr="00704941">
              <w:rPr>
                <w:rFonts w:asciiTheme="majorHAnsi" w:hAnsiTheme="majorHAnsi"/>
                <w:bCs/>
                <w:color w:val="104F75"/>
              </w:rPr>
              <w:t>80</w:t>
            </w:r>
            <w:r w:rsidR="00206099" w:rsidRPr="00704941">
              <w:rPr>
                <w:rFonts w:asciiTheme="majorHAnsi" w:hAnsiTheme="majorHAnsi"/>
                <w:bCs/>
                <w:color w:val="104F75"/>
              </w:rPr>
              <w:t>%</w:t>
            </w:r>
          </w:p>
        </w:tc>
        <w:tc>
          <w:tcPr>
            <w:tcW w:w="2372" w:type="dxa"/>
          </w:tcPr>
          <w:p w14:paraId="3CC3E481" w14:textId="76BB8584" w:rsidR="000C15AA" w:rsidRPr="00704941" w:rsidRDefault="00937F22" w:rsidP="0000235A">
            <w:pPr>
              <w:spacing w:after="0" w:line="240" w:lineRule="auto"/>
              <w:rPr>
                <w:rFonts w:asciiTheme="majorHAnsi" w:hAnsiTheme="majorHAnsi"/>
                <w:bCs/>
                <w:color w:val="104F75"/>
              </w:rPr>
            </w:pPr>
            <w:r w:rsidRPr="00704941">
              <w:rPr>
                <w:rFonts w:asciiTheme="majorHAnsi" w:hAnsiTheme="majorHAnsi"/>
                <w:bCs/>
                <w:color w:val="104F75"/>
              </w:rPr>
              <w:t>8</w:t>
            </w:r>
            <w:r w:rsidR="00871275" w:rsidRPr="00704941">
              <w:rPr>
                <w:rFonts w:asciiTheme="majorHAnsi" w:hAnsiTheme="majorHAnsi"/>
                <w:bCs/>
                <w:color w:val="104F75"/>
              </w:rPr>
              <w:t>7</w:t>
            </w:r>
            <w:r w:rsidRPr="00704941">
              <w:rPr>
                <w:rFonts w:asciiTheme="majorHAnsi" w:hAnsiTheme="majorHAnsi"/>
                <w:bCs/>
                <w:color w:val="104F75"/>
              </w:rPr>
              <w:t>%</w:t>
            </w:r>
          </w:p>
        </w:tc>
        <w:tc>
          <w:tcPr>
            <w:tcW w:w="2372" w:type="dxa"/>
          </w:tcPr>
          <w:p w14:paraId="4221FCC8" w14:textId="6E8F8AEC" w:rsidR="000C15AA" w:rsidRPr="00704941" w:rsidRDefault="00E37437" w:rsidP="0000235A">
            <w:pPr>
              <w:spacing w:after="0" w:line="240" w:lineRule="auto"/>
              <w:rPr>
                <w:rFonts w:asciiTheme="majorHAnsi" w:hAnsiTheme="majorHAnsi"/>
                <w:bCs/>
                <w:color w:val="104F75"/>
              </w:rPr>
            </w:pPr>
            <w:r w:rsidRPr="00704941">
              <w:rPr>
                <w:rFonts w:asciiTheme="majorHAnsi" w:hAnsiTheme="majorHAnsi"/>
                <w:bCs/>
                <w:color w:val="104F75"/>
              </w:rPr>
              <w:t>50%</w:t>
            </w:r>
          </w:p>
        </w:tc>
      </w:tr>
      <w:tr w:rsidR="001C47F0" w14:paraId="1F743FA0" w14:textId="77777777" w:rsidTr="00A32B58">
        <w:tc>
          <w:tcPr>
            <w:tcW w:w="2371" w:type="dxa"/>
            <w:shd w:val="clear" w:color="auto" w:fill="FDE9D9" w:themeFill="accent6" w:themeFillTint="33"/>
          </w:tcPr>
          <w:p w14:paraId="5F18E2D7" w14:textId="433D0D5C" w:rsidR="001C47F0" w:rsidRPr="00A32B58" w:rsidRDefault="001C47F0" w:rsidP="001C47F0">
            <w:pPr>
              <w:spacing w:after="0" w:line="240" w:lineRule="auto"/>
              <w:rPr>
                <w:b/>
                <w:color w:val="104F75"/>
              </w:rPr>
            </w:pPr>
            <w:r w:rsidRPr="00A32B58">
              <w:rPr>
                <w:b/>
                <w:color w:val="104F75"/>
              </w:rPr>
              <w:t>KS1</w:t>
            </w:r>
          </w:p>
        </w:tc>
        <w:tc>
          <w:tcPr>
            <w:tcW w:w="2371" w:type="dxa"/>
          </w:tcPr>
          <w:p w14:paraId="3517755E" w14:textId="37D5F3C3"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212D36" w:rsidRPr="00704941">
              <w:rPr>
                <w:rFonts w:asciiTheme="majorHAnsi" w:hAnsiTheme="majorHAnsi"/>
                <w:bCs/>
                <w:color w:val="104F75"/>
              </w:rPr>
              <w:t>: 6</w:t>
            </w:r>
            <w:r w:rsidR="00871275" w:rsidRPr="00704941">
              <w:rPr>
                <w:rFonts w:asciiTheme="majorHAnsi" w:hAnsiTheme="majorHAnsi"/>
                <w:bCs/>
                <w:color w:val="104F75"/>
              </w:rPr>
              <w:t>8</w:t>
            </w:r>
            <w:r w:rsidR="00212D36" w:rsidRPr="00704941">
              <w:rPr>
                <w:rFonts w:asciiTheme="majorHAnsi" w:hAnsiTheme="majorHAnsi"/>
                <w:bCs/>
                <w:color w:val="104F75"/>
              </w:rPr>
              <w:t>%</w:t>
            </w:r>
          </w:p>
          <w:p w14:paraId="77543D6B" w14:textId="51A64C90"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A4028B" w:rsidRPr="00704941">
              <w:rPr>
                <w:rFonts w:asciiTheme="majorHAnsi" w:hAnsiTheme="majorHAnsi"/>
                <w:bCs/>
                <w:color w:val="104F75"/>
              </w:rPr>
              <w:t>: 5</w:t>
            </w:r>
            <w:r w:rsidR="00871275" w:rsidRPr="00704941">
              <w:rPr>
                <w:rFonts w:asciiTheme="majorHAnsi" w:hAnsiTheme="majorHAnsi"/>
                <w:bCs/>
                <w:color w:val="104F75"/>
              </w:rPr>
              <w:t>9</w:t>
            </w:r>
            <w:r w:rsidR="00A4028B" w:rsidRPr="00704941">
              <w:rPr>
                <w:rFonts w:asciiTheme="majorHAnsi" w:hAnsiTheme="majorHAnsi"/>
                <w:bCs/>
                <w:color w:val="104F75"/>
              </w:rPr>
              <w:t>%</w:t>
            </w:r>
          </w:p>
          <w:p w14:paraId="58C32919" w14:textId="72C78E52"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E4591C" w:rsidRPr="00704941">
              <w:rPr>
                <w:rFonts w:asciiTheme="majorHAnsi" w:hAnsiTheme="majorHAnsi"/>
                <w:bCs/>
                <w:color w:val="104F75"/>
              </w:rPr>
              <w:t>:</w:t>
            </w:r>
            <w:r w:rsidR="00871275" w:rsidRPr="00704941">
              <w:rPr>
                <w:rFonts w:asciiTheme="majorHAnsi" w:hAnsiTheme="majorHAnsi"/>
                <w:bCs/>
                <w:color w:val="104F75"/>
              </w:rPr>
              <w:t>70</w:t>
            </w:r>
            <w:r w:rsidR="00E4591C" w:rsidRPr="00704941">
              <w:rPr>
                <w:rFonts w:asciiTheme="majorHAnsi" w:hAnsiTheme="majorHAnsi"/>
                <w:bCs/>
                <w:color w:val="104F75"/>
              </w:rPr>
              <w:t>%</w:t>
            </w:r>
          </w:p>
        </w:tc>
        <w:tc>
          <w:tcPr>
            <w:tcW w:w="2372" w:type="dxa"/>
          </w:tcPr>
          <w:p w14:paraId="30FA2EF4" w14:textId="19581E0A"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212D36" w:rsidRPr="00704941">
              <w:rPr>
                <w:rFonts w:asciiTheme="majorHAnsi" w:hAnsiTheme="majorHAnsi"/>
                <w:bCs/>
                <w:color w:val="104F75"/>
              </w:rPr>
              <w:t>: 7</w:t>
            </w:r>
            <w:r w:rsidR="00871275" w:rsidRPr="00704941">
              <w:rPr>
                <w:rFonts w:asciiTheme="majorHAnsi" w:hAnsiTheme="majorHAnsi"/>
                <w:bCs/>
                <w:color w:val="104F75"/>
              </w:rPr>
              <w:t>4</w:t>
            </w:r>
            <w:r w:rsidR="00212D36" w:rsidRPr="00704941">
              <w:rPr>
                <w:rFonts w:asciiTheme="majorHAnsi" w:hAnsiTheme="majorHAnsi"/>
                <w:bCs/>
                <w:color w:val="104F75"/>
              </w:rPr>
              <w:t>%</w:t>
            </w:r>
          </w:p>
          <w:p w14:paraId="08E811A6" w14:textId="3D1C1FAC"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A4028B" w:rsidRPr="00704941">
              <w:rPr>
                <w:rFonts w:asciiTheme="majorHAnsi" w:hAnsiTheme="majorHAnsi"/>
                <w:bCs/>
                <w:color w:val="104F75"/>
              </w:rPr>
              <w:t xml:space="preserve">: </w:t>
            </w:r>
            <w:r w:rsidR="00871275" w:rsidRPr="00704941">
              <w:rPr>
                <w:rFonts w:asciiTheme="majorHAnsi" w:hAnsiTheme="majorHAnsi"/>
                <w:bCs/>
                <w:color w:val="104F75"/>
              </w:rPr>
              <w:t>60</w:t>
            </w:r>
            <w:r w:rsidR="00A4028B" w:rsidRPr="00704941">
              <w:rPr>
                <w:rFonts w:asciiTheme="majorHAnsi" w:hAnsiTheme="majorHAnsi"/>
                <w:bCs/>
                <w:color w:val="104F75"/>
              </w:rPr>
              <w:t>%</w:t>
            </w:r>
          </w:p>
          <w:p w14:paraId="520C7980" w14:textId="6B3D3817"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E4591C" w:rsidRPr="00704941">
              <w:rPr>
                <w:rFonts w:asciiTheme="majorHAnsi" w:hAnsiTheme="majorHAnsi"/>
                <w:bCs/>
                <w:color w:val="104F75"/>
              </w:rPr>
              <w:t xml:space="preserve">: </w:t>
            </w:r>
            <w:r w:rsidR="00871275" w:rsidRPr="00704941">
              <w:rPr>
                <w:rFonts w:asciiTheme="majorHAnsi" w:hAnsiTheme="majorHAnsi"/>
                <w:bCs/>
                <w:color w:val="104F75"/>
              </w:rPr>
              <w:t>78</w:t>
            </w:r>
            <w:r w:rsidR="00E4591C" w:rsidRPr="00704941">
              <w:rPr>
                <w:rFonts w:asciiTheme="majorHAnsi" w:hAnsiTheme="majorHAnsi"/>
                <w:bCs/>
                <w:color w:val="104F75"/>
              </w:rPr>
              <w:t>%</w:t>
            </w:r>
          </w:p>
        </w:tc>
        <w:tc>
          <w:tcPr>
            <w:tcW w:w="2372" w:type="dxa"/>
          </w:tcPr>
          <w:p w14:paraId="3D321B8E" w14:textId="326E37CF"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675376" w:rsidRPr="00704941">
              <w:rPr>
                <w:rFonts w:asciiTheme="majorHAnsi" w:hAnsiTheme="majorHAnsi"/>
                <w:bCs/>
                <w:color w:val="104F75"/>
              </w:rPr>
              <w:t>: 8</w:t>
            </w:r>
            <w:r w:rsidR="00E37437" w:rsidRPr="00704941">
              <w:rPr>
                <w:rFonts w:asciiTheme="majorHAnsi" w:hAnsiTheme="majorHAnsi"/>
                <w:bCs/>
                <w:color w:val="104F75"/>
              </w:rPr>
              <w:t>3</w:t>
            </w:r>
            <w:r w:rsidR="00675376" w:rsidRPr="00704941">
              <w:rPr>
                <w:rFonts w:asciiTheme="majorHAnsi" w:hAnsiTheme="majorHAnsi"/>
                <w:bCs/>
                <w:color w:val="104F75"/>
              </w:rPr>
              <w:t>%</w:t>
            </w:r>
          </w:p>
          <w:p w14:paraId="4657F046" w14:textId="61BE5787"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675376" w:rsidRPr="00704941">
              <w:rPr>
                <w:rFonts w:asciiTheme="majorHAnsi" w:hAnsiTheme="majorHAnsi"/>
                <w:bCs/>
                <w:color w:val="104F75"/>
              </w:rPr>
              <w:t xml:space="preserve">: </w:t>
            </w:r>
            <w:r w:rsidR="00E37437" w:rsidRPr="00704941">
              <w:rPr>
                <w:rFonts w:asciiTheme="majorHAnsi" w:hAnsiTheme="majorHAnsi"/>
                <w:bCs/>
                <w:color w:val="104F75"/>
              </w:rPr>
              <w:t>58</w:t>
            </w:r>
            <w:r w:rsidR="00675376" w:rsidRPr="00704941">
              <w:rPr>
                <w:rFonts w:asciiTheme="majorHAnsi" w:hAnsiTheme="majorHAnsi"/>
                <w:bCs/>
                <w:color w:val="104F75"/>
              </w:rPr>
              <w:t>%</w:t>
            </w:r>
          </w:p>
          <w:p w14:paraId="439E0009" w14:textId="3DEB05CD"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675376" w:rsidRPr="00704941">
              <w:rPr>
                <w:rFonts w:asciiTheme="majorHAnsi" w:hAnsiTheme="majorHAnsi"/>
                <w:bCs/>
                <w:color w:val="104F75"/>
              </w:rPr>
              <w:t xml:space="preserve">: </w:t>
            </w:r>
            <w:r w:rsidR="00E37437" w:rsidRPr="00704941">
              <w:rPr>
                <w:rFonts w:asciiTheme="majorHAnsi" w:hAnsiTheme="majorHAnsi"/>
                <w:bCs/>
                <w:color w:val="104F75"/>
              </w:rPr>
              <w:t>66</w:t>
            </w:r>
            <w:r w:rsidR="00675376" w:rsidRPr="00704941">
              <w:rPr>
                <w:rFonts w:asciiTheme="majorHAnsi" w:hAnsiTheme="majorHAnsi"/>
                <w:bCs/>
                <w:color w:val="104F75"/>
              </w:rPr>
              <w:t>%</w:t>
            </w:r>
          </w:p>
        </w:tc>
      </w:tr>
      <w:tr w:rsidR="001C47F0" w14:paraId="65385B2C" w14:textId="77777777" w:rsidTr="00A32B58">
        <w:tc>
          <w:tcPr>
            <w:tcW w:w="2371" w:type="dxa"/>
            <w:shd w:val="clear" w:color="auto" w:fill="FDE9D9" w:themeFill="accent6" w:themeFillTint="33"/>
          </w:tcPr>
          <w:p w14:paraId="49B9953F" w14:textId="7F47C5DD" w:rsidR="001C47F0" w:rsidRPr="00A32B58" w:rsidRDefault="001C47F0" w:rsidP="001C47F0">
            <w:pPr>
              <w:spacing w:after="0" w:line="240" w:lineRule="auto"/>
              <w:rPr>
                <w:b/>
                <w:color w:val="104F75"/>
              </w:rPr>
            </w:pPr>
            <w:r w:rsidRPr="00A32B58">
              <w:rPr>
                <w:b/>
                <w:color w:val="104F75"/>
              </w:rPr>
              <w:t>KS2</w:t>
            </w:r>
          </w:p>
        </w:tc>
        <w:tc>
          <w:tcPr>
            <w:tcW w:w="2371" w:type="dxa"/>
          </w:tcPr>
          <w:p w14:paraId="37E9C261" w14:textId="2909C61B"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587807" w:rsidRPr="00704941">
              <w:rPr>
                <w:rFonts w:asciiTheme="majorHAnsi" w:hAnsiTheme="majorHAnsi"/>
                <w:bCs/>
                <w:color w:val="104F75"/>
              </w:rPr>
              <w:t>:74%</w:t>
            </w:r>
          </w:p>
          <w:p w14:paraId="1E2DD54C" w14:textId="492229BF"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083980" w:rsidRPr="00704941">
              <w:rPr>
                <w:rFonts w:asciiTheme="majorHAnsi" w:hAnsiTheme="majorHAnsi"/>
                <w:bCs/>
                <w:color w:val="104F75"/>
              </w:rPr>
              <w:t>: 69%</w:t>
            </w:r>
          </w:p>
          <w:p w14:paraId="6F9F6D99" w14:textId="6AFBAEE7"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9A3F53" w:rsidRPr="00704941">
              <w:rPr>
                <w:rFonts w:asciiTheme="majorHAnsi" w:hAnsiTheme="majorHAnsi"/>
                <w:bCs/>
                <w:color w:val="104F75"/>
              </w:rPr>
              <w:t>:71%</w:t>
            </w:r>
          </w:p>
        </w:tc>
        <w:tc>
          <w:tcPr>
            <w:tcW w:w="2372" w:type="dxa"/>
          </w:tcPr>
          <w:p w14:paraId="0C5FF61A" w14:textId="0E330C93"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587807" w:rsidRPr="00704941">
              <w:rPr>
                <w:rFonts w:asciiTheme="majorHAnsi" w:hAnsiTheme="majorHAnsi"/>
                <w:bCs/>
                <w:color w:val="104F75"/>
              </w:rPr>
              <w:t xml:space="preserve">: </w:t>
            </w:r>
            <w:r w:rsidR="00871275" w:rsidRPr="00704941">
              <w:rPr>
                <w:rFonts w:asciiTheme="majorHAnsi" w:hAnsiTheme="majorHAnsi"/>
                <w:bCs/>
                <w:color w:val="104F75"/>
              </w:rPr>
              <w:t>58</w:t>
            </w:r>
            <w:r w:rsidR="00587807" w:rsidRPr="00704941">
              <w:rPr>
                <w:rFonts w:asciiTheme="majorHAnsi" w:hAnsiTheme="majorHAnsi"/>
                <w:bCs/>
                <w:color w:val="104F75"/>
              </w:rPr>
              <w:t>%</w:t>
            </w:r>
          </w:p>
          <w:p w14:paraId="5870EDDB" w14:textId="59E158CC"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083980" w:rsidRPr="00704941">
              <w:rPr>
                <w:rFonts w:asciiTheme="majorHAnsi" w:hAnsiTheme="majorHAnsi"/>
                <w:bCs/>
                <w:color w:val="104F75"/>
              </w:rPr>
              <w:t xml:space="preserve">: </w:t>
            </w:r>
            <w:r w:rsidR="00871275" w:rsidRPr="00704941">
              <w:rPr>
                <w:rFonts w:asciiTheme="majorHAnsi" w:hAnsiTheme="majorHAnsi"/>
                <w:bCs/>
                <w:color w:val="104F75"/>
              </w:rPr>
              <w:t>61</w:t>
            </w:r>
            <w:r w:rsidR="00083980" w:rsidRPr="00704941">
              <w:rPr>
                <w:rFonts w:asciiTheme="majorHAnsi" w:hAnsiTheme="majorHAnsi"/>
                <w:bCs/>
                <w:color w:val="104F75"/>
              </w:rPr>
              <w:t>%</w:t>
            </w:r>
          </w:p>
          <w:p w14:paraId="523C6D02" w14:textId="385E37F0"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9A3F53" w:rsidRPr="00704941">
              <w:rPr>
                <w:rFonts w:asciiTheme="majorHAnsi" w:hAnsiTheme="majorHAnsi"/>
                <w:bCs/>
                <w:color w:val="104F75"/>
              </w:rPr>
              <w:t xml:space="preserve">: </w:t>
            </w:r>
            <w:r w:rsidR="00871275" w:rsidRPr="00704941">
              <w:rPr>
                <w:rFonts w:asciiTheme="majorHAnsi" w:hAnsiTheme="majorHAnsi"/>
                <w:bCs/>
                <w:color w:val="104F75"/>
              </w:rPr>
              <w:t>55</w:t>
            </w:r>
            <w:r w:rsidR="009A3F53" w:rsidRPr="00704941">
              <w:rPr>
                <w:rFonts w:asciiTheme="majorHAnsi" w:hAnsiTheme="majorHAnsi"/>
                <w:bCs/>
                <w:color w:val="104F75"/>
              </w:rPr>
              <w:t>%</w:t>
            </w:r>
          </w:p>
        </w:tc>
        <w:tc>
          <w:tcPr>
            <w:tcW w:w="2372" w:type="dxa"/>
          </w:tcPr>
          <w:p w14:paraId="2326F7AD" w14:textId="07F3043D"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R</w:t>
            </w:r>
            <w:r w:rsidR="00675376" w:rsidRPr="00704941">
              <w:rPr>
                <w:rFonts w:asciiTheme="majorHAnsi" w:hAnsiTheme="majorHAnsi"/>
                <w:bCs/>
                <w:color w:val="104F75"/>
              </w:rPr>
              <w:t xml:space="preserve">: </w:t>
            </w:r>
            <w:r w:rsidR="00E37437" w:rsidRPr="00704941">
              <w:rPr>
                <w:rFonts w:asciiTheme="majorHAnsi" w:hAnsiTheme="majorHAnsi"/>
                <w:bCs/>
                <w:color w:val="104F75"/>
              </w:rPr>
              <w:t>38</w:t>
            </w:r>
            <w:r w:rsidR="00675376" w:rsidRPr="00704941">
              <w:rPr>
                <w:rFonts w:asciiTheme="majorHAnsi" w:hAnsiTheme="majorHAnsi"/>
                <w:bCs/>
                <w:color w:val="104F75"/>
              </w:rPr>
              <w:t>%</w:t>
            </w:r>
          </w:p>
          <w:p w14:paraId="28F87553" w14:textId="38D5978E"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W</w:t>
            </w:r>
            <w:r w:rsidR="00675376" w:rsidRPr="00704941">
              <w:rPr>
                <w:rFonts w:asciiTheme="majorHAnsi" w:hAnsiTheme="majorHAnsi"/>
                <w:bCs/>
                <w:color w:val="104F75"/>
              </w:rPr>
              <w:t xml:space="preserve">: </w:t>
            </w:r>
            <w:r w:rsidR="00E37437" w:rsidRPr="00704941">
              <w:rPr>
                <w:rFonts w:asciiTheme="majorHAnsi" w:hAnsiTheme="majorHAnsi"/>
                <w:bCs/>
                <w:color w:val="104F75"/>
              </w:rPr>
              <w:t>38</w:t>
            </w:r>
            <w:r w:rsidR="00675376" w:rsidRPr="00704941">
              <w:rPr>
                <w:rFonts w:asciiTheme="majorHAnsi" w:hAnsiTheme="majorHAnsi"/>
                <w:bCs/>
                <w:color w:val="104F75"/>
              </w:rPr>
              <w:t>%</w:t>
            </w:r>
          </w:p>
          <w:p w14:paraId="68450804" w14:textId="1298D504" w:rsidR="001C47F0" w:rsidRPr="00704941" w:rsidRDefault="001C47F0" w:rsidP="001C47F0">
            <w:pPr>
              <w:spacing w:after="0" w:line="240" w:lineRule="auto"/>
              <w:rPr>
                <w:rFonts w:asciiTheme="majorHAnsi" w:hAnsiTheme="majorHAnsi"/>
                <w:bCs/>
                <w:color w:val="104F75"/>
              </w:rPr>
            </w:pPr>
            <w:r w:rsidRPr="00704941">
              <w:rPr>
                <w:rFonts w:asciiTheme="majorHAnsi" w:hAnsiTheme="majorHAnsi"/>
                <w:bCs/>
                <w:color w:val="104F75"/>
              </w:rPr>
              <w:t>M</w:t>
            </w:r>
            <w:r w:rsidR="00675376" w:rsidRPr="00704941">
              <w:rPr>
                <w:rFonts w:asciiTheme="majorHAnsi" w:hAnsiTheme="majorHAnsi"/>
                <w:bCs/>
                <w:color w:val="104F75"/>
              </w:rPr>
              <w:t xml:space="preserve">: </w:t>
            </w:r>
            <w:r w:rsidR="00E37437" w:rsidRPr="00704941">
              <w:rPr>
                <w:rFonts w:asciiTheme="majorHAnsi" w:hAnsiTheme="majorHAnsi"/>
                <w:bCs/>
                <w:color w:val="104F75"/>
              </w:rPr>
              <w:t>38</w:t>
            </w:r>
            <w:r w:rsidR="00675376" w:rsidRPr="00704941">
              <w:rPr>
                <w:rFonts w:asciiTheme="majorHAnsi" w:hAnsiTheme="majorHAnsi"/>
                <w:bCs/>
                <w:color w:val="104F75"/>
              </w:rPr>
              <w:t>%</w:t>
            </w:r>
          </w:p>
          <w:p w14:paraId="0B6A9D44" w14:textId="77777777" w:rsidR="00675376" w:rsidRPr="00704941" w:rsidRDefault="00E37437" w:rsidP="001C47F0">
            <w:pPr>
              <w:spacing w:after="0" w:line="240" w:lineRule="auto"/>
              <w:rPr>
                <w:rFonts w:asciiTheme="majorHAnsi" w:hAnsiTheme="majorHAnsi"/>
                <w:bCs/>
                <w:color w:val="104F75"/>
              </w:rPr>
            </w:pPr>
            <w:r w:rsidRPr="00704941">
              <w:rPr>
                <w:rFonts w:asciiTheme="majorHAnsi" w:hAnsiTheme="majorHAnsi"/>
                <w:bCs/>
                <w:color w:val="104F75"/>
              </w:rPr>
              <w:t>8 pupils- 5 SEND</w:t>
            </w:r>
          </w:p>
          <w:p w14:paraId="732ECB40" w14:textId="573F659D" w:rsidR="00E37437" w:rsidRPr="00704941" w:rsidRDefault="00E37437" w:rsidP="001C47F0">
            <w:pPr>
              <w:spacing w:after="0" w:line="240" w:lineRule="auto"/>
              <w:rPr>
                <w:rFonts w:asciiTheme="majorHAnsi" w:hAnsiTheme="majorHAnsi"/>
                <w:bCs/>
                <w:color w:val="104F75"/>
              </w:rPr>
            </w:pPr>
            <w:r w:rsidRPr="00704941">
              <w:rPr>
                <w:rFonts w:asciiTheme="majorHAnsi" w:hAnsiTheme="majorHAnsi"/>
                <w:bCs/>
                <w:color w:val="104F75"/>
              </w:rPr>
              <w:t>3 with no SEND- 100% EXP in R, W, M</w:t>
            </w:r>
          </w:p>
        </w:tc>
      </w:tr>
      <w:tr w:rsidR="00AF059A" w14:paraId="0D1AD942" w14:textId="77777777" w:rsidTr="00A32B58">
        <w:tc>
          <w:tcPr>
            <w:tcW w:w="2371" w:type="dxa"/>
            <w:shd w:val="clear" w:color="auto" w:fill="FDE9D9" w:themeFill="accent6" w:themeFillTint="33"/>
          </w:tcPr>
          <w:p w14:paraId="23705E69" w14:textId="363E5FDE" w:rsidR="00AF059A" w:rsidRPr="00A32B58" w:rsidRDefault="00AF059A" w:rsidP="00AF059A">
            <w:pPr>
              <w:spacing w:after="0" w:line="240" w:lineRule="auto"/>
              <w:rPr>
                <w:b/>
                <w:color w:val="104F75"/>
              </w:rPr>
            </w:pPr>
            <w:r w:rsidRPr="00A32B58">
              <w:rPr>
                <w:b/>
                <w:color w:val="104F75"/>
              </w:rPr>
              <w:t>Attendance</w:t>
            </w:r>
          </w:p>
        </w:tc>
        <w:tc>
          <w:tcPr>
            <w:tcW w:w="2371" w:type="dxa"/>
          </w:tcPr>
          <w:p w14:paraId="28E29F10" w14:textId="5010F446" w:rsidR="00AF059A" w:rsidRPr="00AF059A" w:rsidRDefault="00AF059A" w:rsidP="00AF059A">
            <w:pPr>
              <w:spacing w:after="0" w:line="240" w:lineRule="auto"/>
              <w:rPr>
                <w:b/>
                <w:color w:val="104F75"/>
              </w:rPr>
            </w:pPr>
            <w:r w:rsidRPr="00AF059A">
              <w:rPr>
                <w:rStyle w:val="xcontentpasted0"/>
                <w:rFonts w:ascii="inherit" w:hAnsi="inherit" w:cs="Calibri"/>
                <w:b/>
                <w:bCs/>
                <w:bdr w:val="none" w:sz="0" w:space="0" w:color="auto" w:frame="1"/>
              </w:rPr>
              <w:t> 9</w:t>
            </w:r>
            <w:r w:rsidR="00087ACD">
              <w:rPr>
                <w:rStyle w:val="xcontentpasted0"/>
                <w:rFonts w:ascii="inherit" w:hAnsi="inherit" w:cs="Calibri"/>
                <w:b/>
                <w:bCs/>
                <w:bdr w:val="none" w:sz="0" w:space="0" w:color="auto" w:frame="1"/>
              </w:rPr>
              <w:t>3.7</w:t>
            </w:r>
            <w:r w:rsidRPr="00AF059A">
              <w:rPr>
                <w:rStyle w:val="xcontentpasted0"/>
                <w:rFonts w:ascii="inherit" w:hAnsi="inherit" w:cs="Calibri"/>
                <w:b/>
                <w:bCs/>
                <w:bdr w:val="none" w:sz="0" w:space="0" w:color="auto" w:frame="1"/>
              </w:rPr>
              <w:t>% (202</w:t>
            </w:r>
            <w:r w:rsidR="00353F73">
              <w:rPr>
                <w:rStyle w:val="xcontentpasted0"/>
                <w:rFonts w:ascii="inherit" w:hAnsi="inherit" w:cs="Calibri"/>
                <w:b/>
                <w:bCs/>
                <w:bdr w:val="none" w:sz="0" w:space="0" w:color="auto" w:frame="1"/>
              </w:rPr>
              <w:t>1</w:t>
            </w:r>
            <w:r w:rsidRPr="00AF059A">
              <w:rPr>
                <w:rStyle w:val="xcontentpasted0"/>
                <w:rFonts w:ascii="inherit" w:hAnsi="inherit" w:cs="Calibri"/>
                <w:b/>
                <w:bCs/>
                <w:bdr w:val="none" w:sz="0" w:space="0" w:color="auto" w:frame="1"/>
              </w:rPr>
              <w:t>-2</w:t>
            </w:r>
            <w:r w:rsidR="00353F73">
              <w:rPr>
                <w:rStyle w:val="xcontentpasted0"/>
                <w:rFonts w:ascii="inherit" w:hAnsi="inherit" w:cs="Calibri"/>
                <w:b/>
                <w:bCs/>
                <w:bdr w:val="none" w:sz="0" w:space="0" w:color="auto" w:frame="1"/>
              </w:rPr>
              <w:t>2</w:t>
            </w:r>
            <w:r w:rsidRPr="00AF059A">
              <w:rPr>
                <w:rStyle w:val="xcontentpasted0"/>
                <w:rFonts w:ascii="inherit" w:hAnsi="inherit" w:cs="Calibri"/>
                <w:b/>
                <w:bCs/>
                <w:bdr w:val="none" w:sz="0" w:space="0" w:color="auto" w:frame="1"/>
              </w:rPr>
              <w:t>) </w:t>
            </w:r>
          </w:p>
        </w:tc>
        <w:tc>
          <w:tcPr>
            <w:tcW w:w="2372" w:type="dxa"/>
          </w:tcPr>
          <w:p w14:paraId="18FCF624" w14:textId="58F1E096" w:rsidR="00AF059A" w:rsidRPr="00AF059A" w:rsidRDefault="00AF059A" w:rsidP="00AF059A">
            <w:pPr>
              <w:spacing w:after="0" w:line="240" w:lineRule="auto"/>
              <w:rPr>
                <w:b/>
                <w:color w:val="104F75"/>
              </w:rPr>
            </w:pPr>
            <w:r w:rsidRPr="00AF059A">
              <w:rPr>
                <w:rStyle w:val="xcontentpasted0"/>
                <w:rFonts w:ascii="inherit" w:hAnsi="inherit" w:cs="Calibri"/>
                <w:b/>
                <w:bCs/>
                <w:bdr w:val="none" w:sz="0" w:space="0" w:color="auto" w:frame="1"/>
              </w:rPr>
              <w:t> 9</w:t>
            </w:r>
            <w:r w:rsidR="00087ACD">
              <w:rPr>
                <w:rStyle w:val="xcontentpasted0"/>
                <w:rFonts w:ascii="inherit" w:hAnsi="inherit" w:cs="Calibri"/>
                <w:b/>
                <w:bCs/>
                <w:bdr w:val="none" w:sz="0" w:space="0" w:color="auto" w:frame="1"/>
              </w:rPr>
              <w:t>4</w:t>
            </w:r>
            <w:r w:rsidRPr="00AF059A">
              <w:rPr>
                <w:rStyle w:val="xcontentpasted0"/>
                <w:rFonts w:ascii="inherit" w:hAnsi="inherit" w:cs="Calibri"/>
                <w:b/>
                <w:bCs/>
                <w:bdr w:val="none" w:sz="0" w:space="0" w:color="auto" w:frame="1"/>
              </w:rPr>
              <w:t>.4% (202</w:t>
            </w:r>
            <w:r w:rsidR="00353F73">
              <w:rPr>
                <w:rStyle w:val="xcontentpasted0"/>
                <w:rFonts w:ascii="inherit" w:hAnsi="inherit" w:cs="Calibri"/>
                <w:b/>
                <w:bCs/>
                <w:bdr w:val="none" w:sz="0" w:space="0" w:color="auto" w:frame="1"/>
              </w:rPr>
              <w:t>1</w:t>
            </w:r>
            <w:r w:rsidRPr="00AF059A">
              <w:rPr>
                <w:rStyle w:val="xcontentpasted0"/>
                <w:rFonts w:ascii="inherit" w:hAnsi="inherit" w:cs="Calibri"/>
                <w:b/>
                <w:bCs/>
                <w:bdr w:val="none" w:sz="0" w:space="0" w:color="auto" w:frame="1"/>
              </w:rPr>
              <w:t>-2</w:t>
            </w:r>
            <w:r w:rsidR="00353F73">
              <w:rPr>
                <w:rStyle w:val="xcontentpasted0"/>
                <w:rFonts w:ascii="inherit" w:hAnsi="inherit" w:cs="Calibri"/>
                <w:b/>
                <w:bCs/>
                <w:bdr w:val="none" w:sz="0" w:space="0" w:color="auto" w:frame="1"/>
              </w:rPr>
              <w:t>2</w:t>
            </w:r>
            <w:r w:rsidRPr="00AF059A">
              <w:rPr>
                <w:rStyle w:val="xcontentpasted0"/>
                <w:rFonts w:ascii="inherit" w:hAnsi="inherit" w:cs="Calibri"/>
                <w:b/>
                <w:bCs/>
                <w:bdr w:val="none" w:sz="0" w:space="0" w:color="auto" w:frame="1"/>
              </w:rPr>
              <w:t>) </w:t>
            </w:r>
          </w:p>
        </w:tc>
        <w:tc>
          <w:tcPr>
            <w:tcW w:w="2372" w:type="dxa"/>
          </w:tcPr>
          <w:p w14:paraId="3B7B87F0" w14:textId="1D78C31E" w:rsidR="00AF059A" w:rsidRPr="00AF059A" w:rsidRDefault="00AF059A" w:rsidP="00AF059A">
            <w:pPr>
              <w:spacing w:after="0" w:line="240" w:lineRule="auto"/>
              <w:rPr>
                <w:b/>
                <w:color w:val="104F75"/>
              </w:rPr>
            </w:pPr>
            <w:r w:rsidRPr="00AF059A">
              <w:rPr>
                <w:rStyle w:val="xcontentpasted0"/>
                <w:rFonts w:ascii="inherit" w:hAnsi="inherit" w:cs="Calibri"/>
                <w:b/>
                <w:bCs/>
                <w:bdr w:val="none" w:sz="0" w:space="0" w:color="auto" w:frame="1"/>
              </w:rPr>
              <w:t> 9</w:t>
            </w:r>
            <w:r w:rsidR="00EA6008">
              <w:rPr>
                <w:rStyle w:val="xcontentpasted0"/>
                <w:rFonts w:ascii="inherit" w:hAnsi="inherit" w:cs="Calibri"/>
                <w:b/>
                <w:bCs/>
                <w:bdr w:val="none" w:sz="0" w:space="0" w:color="auto" w:frame="1"/>
              </w:rPr>
              <w:t>2.5</w:t>
            </w:r>
            <w:r w:rsidRPr="00AF059A">
              <w:rPr>
                <w:rStyle w:val="xcontentpasted0"/>
                <w:rFonts w:ascii="inherit" w:hAnsi="inherit" w:cs="Calibri"/>
                <w:b/>
                <w:bCs/>
                <w:bdr w:val="none" w:sz="0" w:space="0" w:color="auto" w:frame="1"/>
              </w:rPr>
              <w:t>% (202</w:t>
            </w:r>
            <w:r w:rsidR="00353F73">
              <w:rPr>
                <w:rStyle w:val="xcontentpasted0"/>
                <w:rFonts w:ascii="inherit" w:hAnsi="inherit" w:cs="Calibri"/>
                <w:b/>
                <w:bCs/>
                <w:bdr w:val="none" w:sz="0" w:space="0" w:color="auto" w:frame="1"/>
              </w:rPr>
              <w:t>1</w:t>
            </w:r>
            <w:r w:rsidRPr="00AF059A">
              <w:rPr>
                <w:rStyle w:val="xcontentpasted0"/>
                <w:rFonts w:ascii="inherit" w:hAnsi="inherit" w:cs="Calibri"/>
                <w:b/>
                <w:bCs/>
                <w:bdr w:val="none" w:sz="0" w:space="0" w:color="auto" w:frame="1"/>
              </w:rPr>
              <w:t>-2</w:t>
            </w:r>
            <w:r w:rsidR="00353F73">
              <w:rPr>
                <w:rStyle w:val="xcontentpasted0"/>
                <w:rFonts w:ascii="inherit" w:hAnsi="inherit" w:cs="Calibri"/>
                <w:b/>
                <w:bCs/>
                <w:bdr w:val="none" w:sz="0" w:space="0" w:color="auto" w:frame="1"/>
              </w:rPr>
              <w:t>2</w:t>
            </w:r>
            <w:r w:rsidRPr="00AF059A">
              <w:rPr>
                <w:rStyle w:val="xcontentpasted0"/>
                <w:rFonts w:ascii="inherit" w:hAnsi="inherit" w:cs="Calibri"/>
                <w:b/>
                <w:bCs/>
                <w:bdr w:val="none" w:sz="0" w:space="0" w:color="auto" w:frame="1"/>
              </w:rPr>
              <w:t>) </w:t>
            </w:r>
          </w:p>
        </w:tc>
      </w:tr>
    </w:tbl>
    <w:p w14:paraId="0FCC77B9" w14:textId="77777777" w:rsidR="000A0289" w:rsidRDefault="000A0289">
      <w:pPr>
        <w:spacing w:before="480" w:line="240" w:lineRule="auto"/>
        <w:rPr>
          <w:b/>
          <w:color w:val="104F75"/>
          <w:sz w:val="32"/>
          <w:szCs w:val="32"/>
        </w:rPr>
      </w:pPr>
    </w:p>
    <w:p w14:paraId="2A7D54D3" w14:textId="09B8C0E3"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A1C51" w14:textId="637FD607" w:rsidR="002B6901" w:rsidRDefault="009D71E8">
            <w:pPr>
              <w:pStyle w:val="TableRow"/>
            </w:pPr>
            <w:r>
              <w:t>£</w:t>
            </w:r>
            <w:r w:rsidR="001A2312">
              <w:t>80,330</w:t>
            </w:r>
            <w:r w:rsidR="00FF7D7C">
              <w:t xml:space="preserve"> £13</w:t>
            </w:r>
            <w:r w:rsidR="001A2312">
              <w:t>85x58</w:t>
            </w:r>
          </w:p>
          <w:p w14:paraId="2A7D54D8" w14:textId="12801AEB" w:rsidR="00E66558" w:rsidRDefault="005C14CF">
            <w:pPr>
              <w:pStyle w:val="TableRow"/>
            </w:pPr>
            <w:r>
              <w:t>(Oct 202</w:t>
            </w:r>
            <w:r w:rsidR="006F45C3">
              <w:t>2</w:t>
            </w:r>
            <w:r>
              <w:t xml:space="preserve"> census)</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D450" w14:textId="3AA6BB89" w:rsidR="00E66558" w:rsidRDefault="009D71E8">
            <w:pPr>
              <w:pStyle w:val="TableRow"/>
            </w:pPr>
            <w:r>
              <w:t>£</w:t>
            </w:r>
            <w:r w:rsidR="006F45C3">
              <w:t>6200</w:t>
            </w:r>
          </w:p>
          <w:p w14:paraId="2A7D54DB" w14:textId="0535BFA5" w:rsidR="002613B8" w:rsidRDefault="002613B8">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D6C2748" w:rsidR="00E66558" w:rsidRDefault="009D71E8">
            <w:pPr>
              <w:pStyle w:val="TableRow"/>
            </w:pPr>
            <w:r>
              <w:t>£</w:t>
            </w:r>
            <w:r w:rsidR="00B038C6">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B712CCC" w:rsidR="00E66558" w:rsidRDefault="009D71E8">
            <w:pPr>
              <w:pStyle w:val="TableRow"/>
            </w:pPr>
            <w:r>
              <w:t>£</w:t>
            </w:r>
            <w:r w:rsidR="002F5752">
              <w:t>8</w:t>
            </w:r>
            <w:r w:rsidR="00FD65D5">
              <w:t>6</w:t>
            </w:r>
            <w:r w:rsidR="002F5752">
              <w:t>,</w:t>
            </w:r>
            <w:r w:rsidR="00FD65D5">
              <w:t>530</w:t>
            </w:r>
          </w:p>
        </w:tc>
      </w:tr>
      <w:tr w:rsidR="00675376" w14:paraId="7175EC05"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49FE" w14:textId="77777777" w:rsidR="00675376" w:rsidRDefault="00675376">
            <w:pPr>
              <w:pStyle w:val="TableRow"/>
              <w:rPr>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53FD" w14:textId="77777777" w:rsidR="00675376" w:rsidRDefault="00675376">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4D8B" w14:textId="5F0A7487" w:rsidR="006E4E80" w:rsidRDefault="00117B06" w:rsidP="007C41CA">
            <w:pPr>
              <w:jc w:val="both"/>
            </w:pPr>
            <w:r>
              <w:t xml:space="preserve">Malpas </w:t>
            </w:r>
            <w:proofErr w:type="gramStart"/>
            <w:r>
              <w:t>is located in</w:t>
            </w:r>
            <w:proofErr w:type="gramEnd"/>
            <w:r>
              <w:t xml:space="preserve"> the south Cheshire countryside, 3.6 miles from the national border with Wales. Census data reveals that the village has a relatively small indigenous employment base, which means that many residents </w:t>
            </w:r>
            <w:proofErr w:type="gramStart"/>
            <w:r>
              <w:t>have to</w:t>
            </w:r>
            <w:proofErr w:type="gramEnd"/>
            <w:r>
              <w:t xml:space="preserve"> commute to jobs elsewhere. 95% of residents were born in the UK or Wales, and </w:t>
            </w:r>
            <w:proofErr w:type="gramStart"/>
            <w:r>
              <w:t>the majority of</w:t>
            </w:r>
            <w:proofErr w:type="gramEnd"/>
            <w:r>
              <w:t xml:space="preserve"> residents are employed in wholesale, human health, construction, manufacturing and agriculture.</w:t>
            </w:r>
            <w:r w:rsidR="00CB50FD">
              <w:t xml:space="preserve"> Transport links to larger communities are poor and without the use of private transport, many residents are unable to access the facilities and opportunities afforded to those in small towns and nearby cities.</w:t>
            </w:r>
          </w:p>
          <w:p w14:paraId="249E9F4D" w14:textId="6025EA58" w:rsidR="00117B06" w:rsidRPr="007C41CA" w:rsidRDefault="00CB50FD" w:rsidP="007C41CA">
            <w:pPr>
              <w:jc w:val="both"/>
              <w:rPr>
                <w:sz w:val="20"/>
                <w:szCs w:val="20"/>
              </w:rPr>
            </w:pPr>
            <w:r>
              <w:rPr>
                <w:sz w:val="20"/>
                <w:szCs w:val="20"/>
              </w:rPr>
              <w:t>There are 46 children in receipt of Free School Meals at Malpas Alport Primary School, many of these are from households without access to private transport and therefore, do not have easy access to a range of facilities</w:t>
            </w:r>
            <w:r w:rsidR="00411104">
              <w:rPr>
                <w:sz w:val="20"/>
                <w:szCs w:val="20"/>
              </w:rPr>
              <w:t xml:space="preserve"> and services</w:t>
            </w:r>
            <w:r>
              <w:rPr>
                <w:sz w:val="20"/>
                <w:szCs w:val="20"/>
              </w:rPr>
              <w:t xml:space="preserve"> such as sports/ leisure centres, supermarkets, </w:t>
            </w:r>
            <w:r w:rsidR="00411104">
              <w:rPr>
                <w:sz w:val="20"/>
                <w:szCs w:val="20"/>
              </w:rPr>
              <w:t xml:space="preserve">health services, </w:t>
            </w:r>
            <w:r>
              <w:rPr>
                <w:sz w:val="20"/>
                <w:szCs w:val="20"/>
              </w:rPr>
              <w:t>cinema, theatre</w:t>
            </w:r>
            <w:r w:rsidR="00790861">
              <w:rPr>
                <w:sz w:val="20"/>
                <w:szCs w:val="20"/>
              </w:rPr>
              <w:t xml:space="preserve">. Some social housing is concentrated near to the Hampton Heath roundabout which exacerbates this issue, making coming to school itself a difficult and </w:t>
            </w:r>
            <w:r w:rsidR="00522A3E">
              <w:rPr>
                <w:sz w:val="20"/>
                <w:szCs w:val="20"/>
              </w:rPr>
              <w:t>costly</w:t>
            </w:r>
            <w:r w:rsidR="00790861">
              <w:rPr>
                <w:sz w:val="20"/>
                <w:szCs w:val="20"/>
              </w:rPr>
              <w:t xml:space="preserve"> activity.</w:t>
            </w:r>
          </w:p>
          <w:p w14:paraId="34B6A066" w14:textId="76965DE3" w:rsidR="006E4E80" w:rsidRPr="007C41CA" w:rsidRDefault="006E4E80" w:rsidP="007C41CA">
            <w:pPr>
              <w:jc w:val="both"/>
              <w:rPr>
                <w:sz w:val="20"/>
                <w:szCs w:val="20"/>
              </w:rPr>
            </w:pPr>
            <w:r w:rsidRPr="007C41CA">
              <w:rPr>
                <w:sz w:val="20"/>
                <w:szCs w:val="20"/>
              </w:rPr>
              <w:t xml:space="preserve">It is the intent of our school to dispel the gap between disadvantaged pupils and their non-disadvantaged peers. The Pupil Premium is additional funding which is allocated to schools based on the number of pupils who have been eligible for free school meals (FSM) at any point over the last six years. </w:t>
            </w:r>
            <w:r w:rsidR="007451AE">
              <w:rPr>
                <w:sz w:val="20"/>
                <w:szCs w:val="20"/>
              </w:rPr>
              <w:t>Our</w:t>
            </w:r>
            <w:r w:rsidRPr="007C41CA">
              <w:rPr>
                <w:sz w:val="20"/>
                <w:szCs w:val="20"/>
              </w:rPr>
              <w:t xml:space="preserve"> Pupil Premium</w:t>
            </w:r>
            <w:r w:rsidR="007451AE">
              <w:rPr>
                <w:sz w:val="20"/>
                <w:szCs w:val="20"/>
              </w:rPr>
              <w:t xml:space="preserve"> Funding</w:t>
            </w:r>
            <w:r w:rsidRPr="007C41CA">
              <w:rPr>
                <w:sz w:val="20"/>
                <w:szCs w:val="20"/>
              </w:rPr>
              <w:t xml:space="preserve"> is aimed at addressing the current underlying inequalities which exist between children from disadvantaged backgrounds and their more affluent peers. </w:t>
            </w:r>
          </w:p>
          <w:p w14:paraId="3DA94197" w14:textId="10694545" w:rsidR="006E4E80" w:rsidRPr="007C41CA" w:rsidRDefault="006E4E80" w:rsidP="007C41CA">
            <w:pPr>
              <w:jc w:val="both"/>
              <w:rPr>
                <w:sz w:val="20"/>
                <w:szCs w:val="20"/>
              </w:rPr>
            </w:pPr>
            <w:r w:rsidRPr="007C41CA">
              <w:rPr>
                <w:sz w:val="20"/>
                <w:szCs w:val="20"/>
              </w:rPr>
              <w:t xml:space="preserve">The percentage of our pupils eligible for pupil premium is </w:t>
            </w:r>
            <w:r w:rsidR="00BC5827">
              <w:rPr>
                <w:sz w:val="20"/>
                <w:szCs w:val="20"/>
              </w:rPr>
              <w:t>lower</w:t>
            </w:r>
            <w:r w:rsidRPr="007C41CA">
              <w:rPr>
                <w:sz w:val="20"/>
                <w:szCs w:val="20"/>
              </w:rPr>
              <w:t xml:space="preserve"> than the national average and overcoming barriers to learning is at the heart of our Pupil Premium Grant use. We focus our funding based on the needs of the individuals within the research-based 3-tier system of: </w:t>
            </w:r>
            <w:r w:rsidRPr="007C41CA">
              <w:rPr>
                <w:i/>
                <w:sz w:val="20"/>
                <w:szCs w:val="20"/>
              </w:rPr>
              <w:t>Quality First Teaching</w:t>
            </w:r>
            <w:r w:rsidRPr="007C41CA">
              <w:rPr>
                <w:sz w:val="20"/>
                <w:szCs w:val="20"/>
              </w:rPr>
              <w:t xml:space="preserve">, </w:t>
            </w:r>
            <w:r w:rsidRPr="007C41CA">
              <w:rPr>
                <w:i/>
                <w:sz w:val="20"/>
                <w:szCs w:val="20"/>
              </w:rPr>
              <w:t>Targeted Support</w:t>
            </w:r>
            <w:r w:rsidRPr="007C41CA">
              <w:rPr>
                <w:sz w:val="20"/>
                <w:szCs w:val="20"/>
              </w:rPr>
              <w:t xml:space="preserve"> and </w:t>
            </w:r>
            <w:r w:rsidRPr="007C41CA">
              <w:rPr>
                <w:i/>
                <w:sz w:val="20"/>
                <w:szCs w:val="20"/>
              </w:rPr>
              <w:t xml:space="preserve">Wider </w:t>
            </w:r>
            <w:r w:rsidR="00266456">
              <w:rPr>
                <w:i/>
                <w:sz w:val="20"/>
                <w:szCs w:val="20"/>
              </w:rPr>
              <w:t>S</w:t>
            </w:r>
            <w:r w:rsidR="00C26CE6">
              <w:rPr>
                <w:i/>
                <w:sz w:val="20"/>
                <w:szCs w:val="20"/>
              </w:rPr>
              <w:t>ocial/</w:t>
            </w:r>
            <w:r w:rsidR="00266456">
              <w:rPr>
                <w:i/>
                <w:sz w:val="20"/>
                <w:szCs w:val="20"/>
              </w:rPr>
              <w:t xml:space="preserve"> E</w:t>
            </w:r>
            <w:r w:rsidR="00C26CE6">
              <w:rPr>
                <w:i/>
                <w:sz w:val="20"/>
                <w:szCs w:val="20"/>
              </w:rPr>
              <w:t xml:space="preserve">motional/ </w:t>
            </w:r>
            <w:r w:rsidR="00266456">
              <w:rPr>
                <w:i/>
                <w:sz w:val="20"/>
                <w:szCs w:val="20"/>
              </w:rPr>
              <w:t>M</w:t>
            </w:r>
            <w:r w:rsidR="00C26CE6">
              <w:rPr>
                <w:i/>
                <w:sz w:val="20"/>
                <w:szCs w:val="20"/>
              </w:rPr>
              <w:t xml:space="preserve">ental </w:t>
            </w:r>
            <w:r w:rsidR="00266456">
              <w:rPr>
                <w:i/>
                <w:sz w:val="20"/>
                <w:szCs w:val="20"/>
              </w:rPr>
              <w:t>H</w:t>
            </w:r>
            <w:r w:rsidR="00C26CE6">
              <w:rPr>
                <w:i/>
                <w:sz w:val="20"/>
                <w:szCs w:val="20"/>
              </w:rPr>
              <w:t xml:space="preserve">ealth </w:t>
            </w:r>
            <w:r w:rsidRPr="007C41CA">
              <w:rPr>
                <w:i/>
                <w:sz w:val="20"/>
                <w:szCs w:val="20"/>
              </w:rPr>
              <w:t>Strategies.</w:t>
            </w:r>
            <w:r w:rsidRPr="007C41CA">
              <w:rPr>
                <w:sz w:val="20"/>
                <w:szCs w:val="20"/>
              </w:rPr>
              <w:t xml:space="preserve"> </w:t>
            </w:r>
          </w:p>
          <w:p w14:paraId="4A120A91" w14:textId="7D16E581" w:rsidR="006E4E80" w:rsidRPr="007C41CA" w:rsidRDefault="006E4E80" w:rsidP="007C41CA">
            <w:pPr>
              <w:jc w:val="both"/>
              <w:rPr>
                <w:sz w:val="20"/>
                <w:szCs w:val="20"/>
              </w:rPr>
            </w:pPr>
            <w:r w:rsidRPr="007C41CA">
              <w:rPr>
                <w:sz w:val="20"/>
                <w:szCs w:val="20"/>
              </w:rPr>
              <w:t>Our priorities are as follows:</w:t>
            </w:r>
          </w:p>
          <w:p w14:paraId="2A71D780" w14:textId="69F1CDC6" w:rsidR="006E4E80" w:rsidRPr="007C41CA" w:rsidRDefault="006E4E80" w:rsidP="007C41CA">
            <w:pPr>
              <w:pStyle w:val="ListParagraph"/>
              <w:jc w:val="both"/>
              <w:rPr>
                <w:sz w:val="20"/>
                <w:szCs w:val="20"/>
              </w:rPr>
            </w:pPr>
            <w:r w:rsidRPr="007C41CA">
              <w:rPr>
                <w:sz w:val="20"/>
                <w:szCs w:val="20"/>
              </w:rPr>
              <w:t xml:space="preserve">Ensuring all </w:t>
            </w:r>
            <w:r w:rsidR="00530A1E">
              <w:rPr>
                <w:sz w:val="20"/>
                <w:szCs w:val="20"/>
              </w:rPr>
              <w:t>pupils</w:t>
            </w:r>
            <w:r w:rsidRPr="007C41CA">
              <w:rPr>
                <w:sz w:val="20"/>
                <w:szCs w:val="20"/>
              </w:rPr>
              <w:t xml:space="preserve"> rec</w:t>
            </w:r>
            <w:r w:rsidR="00C26CE6">
              <w:rPr>
                <w:sz w:val="20"/>
                <w:szCs w:val="20"/>
              </w:rPr>
              <w:t>eive quality first teaching every</w:t>
            </w:r>
            <w:r w:rsidRPr="007C41CA">
              <w:rPr>
                <w:sz w:val="20"/>
                <w:szCs w:val="20"/>
              </w:rPr>
              <w:t xml:space="preserve"> lesson</w:t>
            </w:r>
            <w:r w:rsidR="00C26CE6">
              <w:rPr>
                <w:sz w:val="20"/>
                <w:szCs w:val="20"/>
              </w:rPr>
              <w:t>.</w:t>
            </w:r>
            <w:r w:rsidRPr="007C41CA">
              <w:rPr>
                <w:sz w:val="20"/>
                <w:szCs w:val="20"/>
              </w:rPr>
              <w:t xml:space="preserve"> </w:t>
            </w:r>
          </w:p>
          <w:p w14:paraId="4D48AF8A" w14:textId="1F8E91D7" w:rsidR="006E4E80" w:rsidRPr="007C41CA" w:rsidRDefault="006E4E80" w:rsidP="007C41CA">
            <w:pPr>
              <w:pStyle w:val="ListParagraph"/>
              <w:jc w:val="both"/>
              <w:rPr>
                <w:sz w:val="20"/>
                <w:szCs w:val="20"/>
              </w:rPr>
            </w:pPr>
            <w:r w:rsidRPr="007C41CA">
              <w:rPr>
                <w:sz w:val="20"/>
                <w:szCs w:val="20"/>
              </w:rPr>
              <w:t>Closing the attainment gap between disadvantaged pupils and their peers</w:t>
            </w:r>
            <w:r w:rsidR="00C26CE6">
              <w:rPr>
                <w:sz w:val="20"/>
                <w:szCs w:val="20"/>
              </w:rPr>
              <w:t>.</w:t>
            </w:r>
            <w:r w:rsidRPr="007C41CA">
              <w:rPr>
                <w:sz w:val="20"/>
                <w:szCs w:val="20"/>
              </w:rPr>
              <w:t xml:space="preserve"> </w:t>
            </w:r>
          </w:p>
          <w:p w14:paraId="1F885212" w14:textId="3D2AED89" w:rsidR="006E4E80" w:rsidRPr="007C41CA" w:rsidRDefault="006E4E80" w:rsidP="007C41CA">
            <w:pPr>
              <w:pStyle w:val="ListParagraph"/>
              <w:jc w:val="both"/>
              <w:rPr>
                <w:sz w:val="20"/>
                <w:szCs w:val="20"/>
              </w:rPr>
            </w:pPr>
            <w:r w:rsidRPr="007C41CA">
              <w:rPr>
                <w:sz w:val="20"/>
                <w:szCs w:val="20"/>
              </w:rPr>
              <w:t xml:space="preserve">Providing targeted academic support for students who are not making the expected progress </w:t>
            </w:r>
            <w:r w:rsidR="00C26CE6">
              <w:rPr>
                <w:sz w:val="20"/>
                <w:szCs w:val="20"/>
              </w:rPr>
              <w:t>in small groups up to 1:3.</w:t>
            </w:r>
          </w:p>
          <w:p w14:paraId="3CC52A6C" w14:textId="0BBEAB0C" w:rsidR="006E4E80" w:rsidRPr="007C41CA" w:rsidRDefault="006E4E80" w:rsidP="007C41CA">
            <w:pPr>
              <w:pStyle w:val="ListParagraph"/>
              <w:jc w:val="both"/>
              <w:rPr>
                <w:sz w:val="20"/>
                <w:szCs w:val="20"/>
              </w:rPr>
            </w:pPr>
            <w:r w:rsidRPr="007C41CA">
              <w:rPr>
                <w:sz w:val="20"/>
                <w:szCs w:val="20"/>
              </w:rPr>
              <w:t>Addressing non-academic barriers to attainment such as attenda</w:t>
            </w:r>
            <w:r w:rsidR="00AF6694" w:rsidRPr="007C41CA">
              <w:rPr>
                <w:sz w:val="20"/>
                <w:szCs w:val="20"/>
              </w:rPr>
              <w:t xml:space="preserve">nce, </w:t>
            </w:r>
            <w:r w:rsidR="00B72684">
              <w:rPr>
                <w:sz w:val="20"/>
                <w:szCs w:val="20"/>
              </w:rPr>
              <w:t>social and emotional needs</w:t>
            </w:r>
            <w:r w:rsidR="00AF6694" w:rsidRPr="007C41CA">
              <w:rPr>
                <w:sz w:val="20"/>
                <w:szCs w:val="20"/>
              </w:rPr>
              <w:t xml:space="preserve">, and wellbeing in a </w:t>
            </w:r>
            <w:r w:rsidR="00AF6694" w:rsidRPr="00B72684">
              <w:rPr>
                <w:i/>
                <w:iCs/>
                <w:sz w:val="20"/>
                <w:szCs w:val="20"/>
              </w:rPr>
              <w:t>Trauma Informed</w:t>
            </w:r>
            <w:r w:rsidR="00AF6694" w:rsidRPr="007C41CA">
              <w:rPr>
                <w:sz w:val="20"/>
                <w:szCs w:val="20"/>
              </w:rPr>
              <w:t xml:space="preserve"> manner. </w:t>
            </w:r>
          </w:p>
          <w:p w14:paraId="5481EA72" w14:textId="0C570C9F" w:rsidR="00E66558" w:rsidRPr="007C41CA" w:rsidRDefault="006E4E80" w:rsidP="007C41CA">
            <w:pPr>
              <w:pStyle w:val="ListParagraph"/>
              <w:jc w:val="both"/>
              <w:rPr>
                <w:i/>
                <w:iCs/>
                <w:sz w:val="20"/>
                <w:szCs w:val="20"/>
              </w:rPr>
            </w:pPr>
            <w:r w:rsidRPr="007C41CA">
              <w:rPr>
                <w:sz w:val="20"/>
                <w:szCs w:val="20"/>
              </w:rPr>
              <w:t>Ensuring that the Pupil Premium Grant reaches the pupils who need it most</w:t>
            </w:r>
            <w:r w:rsidR="00C26CE6">
              <w:rPr>
                <w:sz w:val="20"/>
                <w:szCs w:val="20"/>
              </w:rPr>
              <w:t>.</w:t>
            </w:r>
          </w:p>
          <w:p w14:paraId="6508D578" w14:textId="1BC7200E" w:rsidR="007C41CA" w:rsidRDefault="007C41CA" w:rsidP="007C41CA">
            <w:pPr>
              <w:jc w:val="both"/>
              <w:rPr>
                <w:b/>
                <w:sz w:val="20"/>
                <w:szCs w:val="20"/>
              </w:rPr>
            </w:pPr>
            <w:r w:rsidRPr="007C41CA">
              <w:rPr>
                <w:b/>
                <w:sz w:val="20"/>
                <w:szCs w:val="20"/>
              </w:rPr>
              <w:t>Diagnostic assessments</w:t>
            </w:r>
          </w:p>
          <w:p w14:paraId="11C447DB" w14:textId="76997BED" w:rsidR="003C2DB4" w:rsidRDefault="003C2DB4" w:rsidP="007C41CA">
            <w:pPr>
              <w:jc w:val="both"/>
              <w:rPr>
                <w:sz w:val="20"/>
                <w:szCs w:val="20"/>
              </w:rPr>
            </w:pPr>
            <w:r w:rsidRPr="007C41CA">
              <w:rPr>
                <w:sz w:val="20"/>
                <w:szCs w:val="20"/>
              </w:rPr>
              <w:t xml:space="preserve">We use a range of diagnostic assessments to ascertain where children require support. Diagnostic assessments provide opportunities to reflect on pupils’ thinking, strengths, and weaknesses. In addition to our summative assessment and subsequent gap analysis, we utilise meta-cognitive strategies </w:t>
            </w:r>
            <w:r w:rsidR="00C36876">
              <w:rPr>
                <w:sz w:val="20"/>
                <w:szCs w:val="20"/>
              </w:rPr>
              <w:t>as outlined in the EEF Guidance Report</w:t>
            </w:r>
            <w:r w:rsidR="002D6132">
              <w:rPr>
                <w:sz w:val="20"/>
                <w:szCs w:val="20"/>
              </w:rPr>
              <w:t xml:space="preserve">. </w:t>
            </w:r>
            <w:r w:rsidRPr="007C41CA">
              <w:rPr>
                <w:sz w:val="20"/>
                <w:szCs w:val="20"/>
              </w:rPr>
              <w:t>We also embed formative assessment for learning strategies into our lessons and regular</w:t>
            </w:r>
            <w:r w:rsidR="00D6215C" w:rsidRPr="007C41CA">
              <w:rPr>
                <w:sz w:val="20"/>
                <w:szCs w:val="20"/>
              </w:rPr>
              <w:t>ly</w:t>
            </w:r>
            <w:r w:rsidRPr="007C41CA">
              <w:rPr>
                <w:sz w:val="20"/>
                <w:szCs w:val="20"/>
              </w:rPr>
              <w:t xml:space="preserve"> track pupils progress through systems such as </w:t>
            </w:r>
            <w:r w:rsidR="00D6215C" w:rsidRPr="007C41CA">
              <w:rPr>
                <w:sz w:val="20"/>
                <w:szCs w:val="20"/>
              </w:rPr>
              <w:t xml:space="preserve">Read Write Inc. </w:t>
            </w:r>
            <w:r w:rsidRPr="007C41CA">
              <w:rPr>
                <w:sz w:val="20"/>
                <w:szCs w:val="20"/>
              </w:rPr>
              <w:t xml:space="preserve">phonic </w:t>
            </w:r>
            <w:r w:rsidR="00D6215C" w:rsidRPr="007C41CA">
              <w:rPr>
                <w:sz w:val="20"/>
                <w:szCs w:val="20"/>
              </w:rPr>
              <w:t>tracking, benchmarking</w:t>
            </w:r>
            <w:r w:rsidR="00BC5827">
              <w:rPr>
                <w:sz w:val="20"/>
                <w:szCs w:val="20"/>
              </w:rPr>
              <w:t xml:space="preserve"> and NFER</w:t>
            </w:r>
            <w:r w:rsidR="002D6132">
              <w:rPr>
                <w:sz w:val="20"/>
                <w:szCs w:val="20"/>
              </w:rPr>
              <w:t>, Sandwell, YARK</w:t>
            </w:r>
            <w:r w:rsidR="00A5282C">
              <w:rPr>
                <w:sz w:val="20"/>
                <w:szCs w:val="20"/>
              </w:rPr>
              <w:t xml:space="preserve"> and </w:t>
            </w:r>
            <w:proofErr w:type="gramStart"/>
            <w:r w:rsidR="00A5282C">
              <w:rPr>
                <w:sz w:val="20"/>
                <w:szCs w:val="20"/>
              </w:rPr>
              <w:t>WELLCOMM..</w:t>
            </w:r>
            <w:proofErr w:type="gramEnd"/>
            <w:r w:rsidRPr="007C41CA">
              <w:rPr>
                <w:sz w:val="20"/>
                <w:szCs w:val="20"/>
              </w:rPr>
              <w:t xml:space="preserve"> </w:t>
            </w:r>
            <w:r w:rsidR="00D6215C" w:rsidRPr="007C41CA">
              <w:rPr>
                <w:sz w:val="20"/>
                <w:szCs w:val="20"/>
              </w:rPr>
              <w:t xml:space="preserve">Other tools support our decisions for </w:t>
            </w:r>
            <w:r w:rsidR="00D6215C" w:rsidRPr="007C41CA">
              <w:rPr>
                <w:sz w:val="20"/>
                <w:szCs w:val="20"/>
              </w:rPr>
              <w:lastRenderedPageBreak/>
              <w:t>provision of social and emotional development. These include</w:t>
            </w:r>
            <w:r w:rsidR="007C41CA">
              <w:rPr>
                <w:sz w:val="20"/>
                <w:szCs w:val="20"/>
              </w:rPr>
              <w:t xml:space="preserve"> </w:t>
            </w:r>
            <w:proofErr w:type="spellStart"/>
            <w:r w:rsidR="007C41CA">
              <w:rPr>
                <w:sz w:val="20"/>
                <w:szCs w:val="20"/>
              </w:rPr>
              <w:t>Leuvan</w:t>
            </w:r>
            <w:proofErr w:type="spellEnd"/>
            <w:r w:rsidR="007C41CA">
              <w:rPr>
                <w:sz w:val="20"/>
                <w:szCs w:val="20"/>
              </w:rPr>
              <w:t xml:space="preserve"> scales and Strength &amp; Difficulties Questionnaires.</w:t>
            </w:r>
            <w:r w:rsidR="00330169">
              <w:rPr>
                <w:sz w:val="20"/>
                <w:szCs w:val="20"/>
              </w:rPr>
              <w:t xml:space="preserve"> And for EAL pupils we </w:t>
            </w:r>
            <w:r w:rsidR="00855631">
              <w:rPr>
                <w:sz w:val="20"/>
                <w:szCs w:val="20"/>
              </w:rPr>
              <w:t>use assessment tools to ascertain levels and next steps.</w:t>
            </w:r>
          </w:p>
          <w:p w14:paraId="5C4DDBA0" w14:textId="748BCF41" w:rsidR="007C41CA" w:rsidRPr="007C41CA" w:rsidRDefault="007C41CA" w:rsidP="007C41CA">
            <w:pPr>
              <w:jc w:val="both"/>
              <w:rPr>
                <w:b/>
                <w:sz w:val="20"/>
                <w:szCs w:val="20"/>
              </w:rPr>
            </w:pPr>
            <w:r w:rsidRPr="007C41CA">
              <w:rPr>
                <w:b/>
                <w:sz w:val="20"/>
                <w:szCs w:val="20"/>
              </w:rPr>
              <w:t>Supporting our decisions through research.</w:t>
            </w:r>
          </w:p>
          <w:p w14:paraId="2A7D54E9" w14:textId="0ED4E470" w:rsidR="003C2DB4" w:rsidRPr="007C41CA" w:rsidRDefault="003C2DB4" w:rsidP="007C41CA">
            <w:pPr>
              <w:jc w:val="both"/>
            </w:pPr>
            <w:r w:rsidRPr="007C41CA">
              <w:rPr>
                <w:sz w:val="20"/>
                <w:szCs w:val="20"/>
              </w:rPr>
              <w:t xml:space="preserve">Our </w:t>
            </w:r>
            <w:r w:rsidR="006B5386" w:rsidRPr="007C41CA">
              <w:rPr>
                <w:sz w:val="20"/>
                <w:szCs w:val="20"/>
              </w:rPr>
              <w:t xml:space="preserve">spending decisions are always based on solid research-based evidence. </w:t>
            </w:r>
            <w:r w:rsidR="006A134E" w:rsidRPr="007C41CA">
              <w:rPr>
                <w:sz w:val="20"/>
                <w:szCs w:val="20"/>
              </w:rPr>
              <w:t>Our primary source of evidence is the Educational Endowment Fund</w:t>
            </w:r>
            <w:r w:rsidR="00D6215C" w:rsidRPr="007C41CA">
              <w:rPr>
                <w:sz w:val="20"/>
                <w:szCs w:val="20"/>
              </w:rPr>
              <w:t xml:space="preserve"> and the findings within the Teaching &amp; Learning Toolkit and Pupil Premium guidance. </w:t>
            </w:r>
            <w:r w:rsidR="00B046AF">
              <w:rPr>
                <w:sz w:val="20"/>
                <w:szCs w:val="20"/>
              </w:rPr>
              <w:t>We also use learning reviews from DfE and Ofsted.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77" w:type="pct"/>
        <w:jc w:val="center"/>
        <w:tblCellMar>
          <w:left w:w="10" w:type="dxa"/>
          <w:right w:w="10" w:type="dxa"/>
        </w:tblCellMar>
        <w:tblLook w:val="04A0" w:firstRow="1" w:lastRow="0" w:firstColumn="1" w:lastColumn="0" w:noHBand="0" w:noVBand="1"/>
      </w:tblPr>
      <w:tblGrid>
        <w:gridCol w:w="4608"/>
        <w:gridCol w:w="5024"/>
      </w:tblGrid>
      <w:tr w:rsidR="00357163" w14:paraId="2A7D54EF" w14:textId="425CCED1" w:rsidTr="00B51BAF">
        <w:trPr>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6F8A8DF9" w:rsidR="00357163" w:rsidRDefault="00357163" w:rsidP="00357163">
            <w:pPr>
              <w:pStyle w:val="TableHeader"/>
              <w:jc w:val="left"/>
            </w:pPr>
            <w:r>
              <w:t xml:space="preserve">Barriers to </w:t>
            </w:r>
            <w:proofErr w:type="gramStart"/>
            <w:r>
              <w:t>learning  -</w:t>
            </w:r>
            <w:proofErr w:type="gramEnd"/>
            <w:r>
              <w:t xml:space="preserve"> Academic</w:t>
            </w:r>
          </w:p>
        </w:tc>
        <w:tc>
          <w:tcPr>
            <w:tcW w:w="5024" w:type="dxa"/>
            <w:tcBorders>
              <w:top w:val="single" w:sz="4" w:space="0" w:color="000000"/>
              <w:left w:val="single" w:sz="4" w:space="0" w:color="000000"/>
              <w:bottom w:val="single" w:sz="4" w:space="0" w:color="000000"/>
              <w:right w:val="single" w:sz="4" w:space="0" w:color="000000"/>
            </w:tcBorders>
            <w:shd w:val="clear" w:color="auto" w:fill="D8E2E9"/>
          </w:tcPr>
          <w:p w14:paraId="7D770535" w14:textId="128DEE23" w:rsidR="00357163" w:rsidRDefault="00357163" w:rsidP="00357163">
            <w:pPr>
              <w:pStyle w:val="TableHeader"/>
              <w:jc w:val="left"/>
            </w:pPr>
            <w:r>
              <w:t xml:space="preserve">Barriers to </w:t>
            </w:r>
            <w:proofErr w:type="gramStart"/>
            <w:r>
              <w:t>learning  -</w:t>
            </w:r>
            <w:proofErr w:type="gramEnd"/>
            <w:r>
              <w:t xml:space="preserve"> Additional</w:t>
            </w:r>
          </w:p>
        </w:tc>
      </w:tr>
      <w:tr w:rsidR="00357163" w14:paraId="2A7D54F2" w14:textId="5A0FC7ED" w:rsidTr="00B51BAF">
        <w:trPr>
          <w:jc w:val="center"/>
        </w:trPr>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FFEC" w14:textId="77777777" w:rsidR="00357163" w:rsidRPr="007D3594" w:rsidRDefault="00357163" w:rsidP="00357163">
            <w:pPr>
              <w:pStyle w:val="NoSpacing"/>
              <w:numPr>
                <w:ilvl w:val="0"/>
                <w:numId w:val="17"/>
              </w:numPr>
              <w:rPr>
                <w:szCs w:val="20"/>
                <w:lang w:eastAsia="en-GB"/>
              </w:rPr>
            </w:pPr>
            <w:r w:rsidRPr="007D3594">
              <w:rPr>
                <w:szCs w:val="20"/>
                <w:lang w:eastAsia="en-GB"/>
              </w:rPr>
              <w:t>SEN/ Learning Style</w:t>
            </w:r>
          </w:p>
          <w:p w14:paraId="4BC6CE96" w14:textId="77777777" w:rsidR="00357163" w:rsidRPr="007D3594" w:rsidRDefault="00357163" w:rsidP="00357163">
            <w:pPr>
              <w:pStyle w:val="NoSpacing"/>
              <w:numPr>
                <w:ilvl w:val="0"/>
                <w:numId w:val="17"/>
              </w:numPr>
              <w:rPr>
                <w:rFonts w:ascii="Calibri" w:hAnsi="Calibri" w:cs="Calibri"/>
                <w:color w:val="000000"/>
                <w:szCs w:val="20"/>
                <w:lang w:eastAsia="en-GB"/>
              </w:rPr>
            </w:pPr>
            <w:r w:rsidRPr="007D3594">
              <w:rPr>
                <w:rFonts w:ascii="Calibri" w:hAnsi="Calibri" w:cs="Calibri"/>
                <w:color w:val="000000"/>
                <w:szCs w:val="20"/>
                <w:lang w:eastAsia="en-GB"/>
              </w:rPr>
              <w:t xml:space="preserve">EAL (English additional language) </w:t>
            </w:r>
          </w:p>
          <w:p w14:paraId="24F01FC5" w14:textId="01E4B20B" w:rsidR="00357163" w:rsidRPr="007D3594" w:rsidRDefault="00C26CE6" w:rsidP="00357163">
            <w:pPr>
              <w:pStyle w:val="NoSpacing"/>
              <w:numPr>
                <w:ilvl w:val="0"/>
                <w:numId w:val="17"/>
              </w:numPr>
              <w:rPr>
                <w:rFonts w:ascii="Calibri" w:hAnsi="Calibri" w:cs="Calibri"/>
                <w:color w:val="000000"/>
                <w:szCs w:val="20"/>
                <w:lang w:eastAsia="en-GB"/>
              </w:rPr>
            </w:pPr>
            <w:r>
              <w:rPr>
                <w:rFonts w:ascii="Calibri" w:hAnsi="Calibri" w:cs="Calibri"/>
                <w:color w:val="000000"/>
                <w:szCs w:val="20"/>
                <w:lang w:eastAsia="en-GB"/>
              </w:rPr>
              <w:t>Low academic starting points</w:t>
            </w:r>
            <w:r w:rsidR="00357163" w:rsidRPr="007D3594">
              <w:rPr>
                <w:rFonts w:ascii="Calibri" w:hAnsi="Calibri" w:cs="Calibri"/>
                <w:color w:val="000000"/>
                <w:szCs w:val="20"/>
                <w:lang w:eastAsia="en-GB"/>
              </w:rPr>
              <w:t xml:space="preserve"> </w:t>
            </w:r>
          </w:p>
          <w:p w14:paraId="27493808" w14:textId="710E1B20" w:rsidR="00357163" w:rsidRPr="00357163" w:rsidRDefault="00357163" w:rsidP="00357163">
            <w:pPr>
              <w:pStyle w:val="NoSpacing"/>
              <w:numPr>
                <w:ilvl w:val="0"/>
                <w:numId w:val="17"/>
              </w:numPr>
              <w:rPr>
                <w:rFonts w:ascii="Arial" w:eastAsia="Times New Roman" w:hAnsi="Arial" w:cs="Arial"/>
                <w:color w:val="0D0D0D"/>
                <w:szCs w:val="20"/>
                <w:lang w:eastAsia="en-GB"/>
              </w:rPr>
            </w:pPr>
            <w:r w:rsidRPr="007D3594">
              <w:rPr>
                <w:rFonts w:ascii="Calibri" w:eastAsia="Times New Roman" w:hAnsi="Calibri" w:cs="Calibri"/>
                <w:color w:val="000000"/>
                <w:szCs w:val="20"/>
                <w:lang w:eastAsia="en-GB"/>
              </w:rPr>
              <w:t xml:space="preserve">Lack of early play/life experiences </w:t>
            </w:r>
          </w:p>
          <w:p w14:paraId="133157D9" w14:textId="0719BCFF" w:rsidR="00357163" w:rsidRPr="00357163" w:rsidRDefault="00357163" w:rsidP="00357163">
            <w:pPr>
              <w:pStyle w:val="NoSpacing"/>
              <w:numPr>
                <w:ilvl w:val="0"/>
                <w:numId w:val="17"/>
              </w:numPr>
              <w:rPr>
                <w:rFonts w:ascii="Arial" w:eastAsia="Times New Roman" w:hAnsi="Arial" w:cs="Arial"/>
                <w:color w:val="0D0D0D"/>
                <w:szCs w:val="20"/>
                <w:lang w:eastAsia="en-GB"/>
              </w:rPr>
            </w:pPr>
            <w:r w:rsidRPr="00357163">
              <w:rPr>
                <w:rFonts w:ascii="Calibri" w:eastAsia="Times New Roman" w:hAnsi="Calibri" w:cs="Calibri"/>
                <w:color w:val="000000"/>
                <w:szCs w:val="20"/>
                <w:lang w:eastAsia="en-GB"/>
              </w:rPr>
              <w:t>Behaviour (ADHD/ADD</w:t>
            </w:r>
            <w:r w:rsidR="00995687">
              <w:rPr>
                <w:rFonts w:ascii="Calibri" w:eastAsia="Times New Roman" w:hAnsi="Calibri" w:cs="Calibri"/>
                <w:color w:val="000000"/>
                <w:szCs w:val="20"/>
                <w:lang w:eastAsia="en-GB"/>
              </w:rPr>
              <w:t>/ ASD/ Trauma</w:t>
            </w:r>
            <w:r w:rsidRPr="00357163">
              <w:rPr>
                <w:rFonts w:ascii="Calibri" w:eastAsia="Times New Roman" w:hAnsi="Calibri" w:cs="Calibri"/>
                <w:color w:val="000000"/>
                <w:szCs w:val="20"/>
                <w:lang w:eastAsia="en-GB"/>
              </w:rPr>
              <w:t>)</w:t>
            </w:r>
          </w:p>
          <w:p w14:paraId="3F93B9B1" w14:textId="77777777" w:rsidR="00357163" w:rsidRPr="004100D8" w:rsidRDefault="00357163" w:rsidP="00357163">
            <w:pPr>
              <w:pStyle w:val="NoSpacing"/>
              <w:numPr>
                <w:ilvl w:val="0"/>
                <w:numId w:val="17"/>
              </w:numPr>
              <w:rPr>
                <w:rFonts w:ascii="Arial" w:eastAsia="Times New Roman" w:hAnsi="Arial" w:cs="Arial"/>
                <w:color w:val="0D0D0D"/>
                <w:szCs w:val="20"/>
                <w:lang w:eastAsia="en-GB"/>
              </w:rPr>
            </w:pPr>
            <w:r>
              <w:rPr>
                <w:rFonts w:ascii="Calibri" w:eastAsia="Times New Roman" w:hAnsi="Calibri" w:cs="Calibri"/>
                <w:color w:val="000000"/>
                <w:szCs w:val="20"/>
                <w:lang w:eastAsia="en-GB"/>
              </w:rPr>
              <w:t>Low language skills</w:t>
            </w:r>
          </w:p>
          <w:p w14:paraId="2A7D54F1" w14:textId="3128867B" w:rsidR="004100D8" w:rsidRPr="00357163" w:rsidRDefault="004100D8" w:rsidP="00357163">
            <w:pPr>
              <w:pStyle w:val="NoSpacing"/>
              <w:numPr>
                <w:ilvl w:val="0"/>
                <w:numId w:val="17"/>
              </w:numPr>
              <w:rPr>
                <w:rFonts w:ascii="Arial" w:eastAsia="Times New Roman" w:hAnsi="Arial" w:cs="Arial"/>
                <w:color w:val="0D0D0D"/>
                <w:szCs w:val="20"/>
                <w:lang w:eastAsia="en-GB"/>
              </w:rPr>
            </w:pPr>
            <w:r>
              <w:rPr>
                <w:rFonts w:ascii="Calibri" w:eastAsia="Times New Roman" w:hAnsi="Calibri" w:cs="Calibri"/>
                <w:color w:val="000000"/>
                <w:szCs w:val="20"/>
                <w:lang w:eastAsia="en-GB"/>
              </w:rPr>
              <w:t>High mobility</w:t>
            </w:r>
          </w:p>
        </w:tc>
        <w:tc>
          <w:tcPr>
            <w:tcW w:w="5024" w:type="dxa"/>
            <w:tcBorders>
              <w:top w:val="single" w:sz="4" w:space="0" w:color="000000"/>
              <w:left w:val="single" w:sz="4" w:space="0" w:color="000000"/>
              <w:bottom w:val="single" w:sz="4" w:space="0" w:color="000000"/>
              <w:right w:val="single" w:sz="4" w:space="0" w:color="000000"/>
            </w:tcBorders>
          </w:tcPr>
          <w:p w14:paraId="7A79E0A3"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Punctuality and Attendance</w:t>
            </w:r>
          </w:p>
          <w:p w14:paraId="30ABD1FD"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 xml:space="preserve">Young Carers </w:t>
            </w:r>
          </w:p>
          <w:p w14:paraId="4BD26F46" w14:textId="17FE499B" w:rsidR="006B2703"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Chaotic house</w:t>
            </w:r>
            <w:r w:rsidR="007D2C33">
              <w:rPr>
                <w:rFonts w:ascii="Calibri" w:hAnsi="Calibri" w:cs="Calibri"/>
                <w:color w:val="000000"/>
                <w:szCs w:val="20"/>
              </w:rPr>
              <w:t>hold</w:t>
            </w:r>
          </w:p>
          <w:p w14:paraId="043416A2" w14:textId="7F5458CE" w:rsidR="006B2703" w:rsidRDefault="006B2703" w:rsidP="00357163">
            <w:pPr>
              <w:pStyle w:val="ListParagraph"/>
              <w:numPr>
                <w:ilvl w:val="0"/>
                <w:numId w:val="17"/>
              </w:numPr>
              <w:suppressAutoHyphens w:val="0"/>
              <w:autoSpaceDN/>
              <w:spacing w:after="0" w:line="240" w:lineRule="auto"/>
              <w:rPr>
                <w:rFonts w:ascii="Calibri" w:hAnsi="Calibri" w:cs="Calibri"/>
                <w:color w:val="000000"/>
                <w:szCs w:val="20"/>
              </w:rPr>
            </w:pPr>
            <w:r>
              <w:rPr>
                <w:rFonts w:ascii="Calibri" w:hAnsi="Calibri" w:cs="Calibri"/>
                <w:color w:val="000000"/>
                <w:szCs w:val="20"/>
              </w:rPr>
              <w:t>Lack of access to services/ poor transport</w:t>
            </w:r>
          </w:p>
          <w:p w14:paraId="4AA3ABA7" w14:textId="02E31E4B" w:rsidR="00357163" w:rsidRPr="007D3594" w:rsidRDefault="006B2703" w:rsidP="00357163">
            <w:pPr>
              <w:pStyle w:val="ListParagraph"/>
              <w:numPr>
                <w:ilvl w:val="0"/>
                <w:numId w:val="17"/>
              </w:numPr>
              <w:suppressAutoHyphens w:val="0"/>
              <w:autoSpaceDN/>
              <w:spacing w:after="0" w:line="240" w:lineRule="auto"/>
              <w:rPr>
                <w:rFonts w:ascii="Calibri" w:hAnsi="Calibri" w:cs="Calibri"/>
                <w:color w:val="000000"/>
                <w:szCs w:val="20"/>
              </w:rPr>
            </w:pPr>
            <w:r>
              <w:rPr>
                <w:rFonts w:ascii="Calibri" w:hAnsi="Calibri" w:cs="Calibri"/>
                <w:color w:val="000000"/>
                <w:szCs w:val="20"/>
              </w:rPr>
              <w:t>Social isolation</w:t>
            </w:r>
            <w:r w:rsidR="00357163" w:rsidRPr="007D3594">
              <w:rPr>
                <w:rFonts w:ascii="Calibri" w:hAnsi="Calibri" w:cs="Calibri"/>
                <w:color w:val="000000"/>
                <w:szCs w:val="20"/>
              </w:rPr>
              <w:t xml:space="preserve"> </w:t>
            </w:r>
          </w:p>
          <w:p w14:paraId="03FD1038"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 xml:space="preserve">Cleanliness/ Hygiene/uniform </w:t>
            </w:r>
          </w:p>
          <w:p w14:paraId="1E63F310" w14:textId="657979B2"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 xml:space="preserve">Domestic </w:t>
            </w:r>
            <w:r w:rsidR="009D0DD2">
              <w:rPr>
                <w:rFonts w:ascii="Calibri" w:hAnsi="Calibri" w:cs="Calibri"/>
                <w:color w:val="000000"/>
                <w:szCs w:val="20"/>
              </w:rPr>
              <w:t>Abuse</w:t>
            </w:r>
          </w:p>
          <w:p w14:paraId="7B70618F"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 xml:space="preserve">Health </w:t>
            </w:r>
          </w:p>
          <w:p w14:paraId="215BA65C"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 xml:space="preserve">Parental Disengagement (including no reading or homework at home) </w:t>
            </w:r>
          </w:p>
          <w:p w14:paraId="5409D131" w14:textId="77777777" w:rsidR="00357163" w:rsidRPr="007D3594"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Sleep &amp; Food- issues or lack of</w:t>
            </w:r>
          </w:p>
          <w:p w14:paraId="17AB205E" w14:textId="77777777" w:rsidR="00357163" w:rsidRDefault="00357163" w:rsidP="00357163">
            <w:pPr>
              <w:pStyle w:val="ListParagraph"/>
              <w:numPr>
                <w:ilvl w:val="0"/>
                <w:numId w:val="17"/>
              </w:numPr>
              <w:suppressAutoHyphens w:val="0"/>
              <w:autoSpaceDN/>
              <w:spacing w:after="0" w:line="240" w:lineRule="auto"/>
              <w:rPr>
                <w:rFonts w:ascii="Calibri" w:hAnsi="Calibri" w:cs="Calibri"/>
                <w:color w:val="000000"/>
                <w:szCs w:val="20"/>
              </w:rPr>
            </w:pPr>
            <w:r w:rsidRPr="007D3594">
              <w:rPr>
                <w:rFonts w:ascii="Calibri" w:hAnsi="Calibri" w:cs="Calibri"/>
                <w:color w:val="000000"/>
                <w:szCs w:val="20"/>
              </w:rPr>
              <w:t>Mental Health (child’s or parents/carers)</w:t>
            </w:r>
          </w:p>
          <w:p w14:paraId="2A75AABD" w14:textId="77777777" w:rsidR="00357163" w:rsidRPr="007D3594" w:rsidRDefault="00357163" w:rsidP="00357163">
            <w:pPr>
              <w:pStyle w:val="NoSpacing"/>
              <w:rPr>
                <w:szCs w:val="20"/>
                <w:lang w:eastAsia="en-GB"/>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205" w:type="pct"/>
        <w:jc w:val="center"/>
        <w:tblCellMar>
          <w:left w:w="10" w:type="dxa"/>
          <w:right w:w="10" w:type="dxa"/>
        </w:tblCellMar>
        <w:tblLook w:val="04A0" w:firstRow="1" w:lastRow="0" w:firstColumn="1" w:lastColumn="0" w:noHBand="0" w:noVBand="1"/>
      </w:tblPr>
      <w:tblGrid>
        <w:gridCol w:w="585"/>
        <w:gridCol w:w="4279"/>
        <w:gridCol w:w="5011"/>
      </w:tblGrid>
      <w:tr w:rsidR="00C21626" w14:paraId="2A7D5503" w14:textId="77777777" w:rsidTr="00B51BAF">
        <w:trPr>
          <w:trHeight w:val="39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D8E2E9"/>
          </w:tcPr>
          <w:p w14:paraId="573010C9" w14:textId="77777777" w:rsidR="00C21626" w:rsidRDefault="00C21626">
            <w:pPr>
              <w:pStyle w:val="TableHeader"/>
              <w:jc w:val="left"/>
            </w:pPr>
          </w:p>
        </w:tc>
        <w:tc>
          <w:tcPr>
            <w:tcW w:w="42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3E68D7EA" w:rsidR="00C21626" w:rsidRDefault="00C21626">
            <w:pPr>
              <w:pStyle w:val="TableHeader"/>
              <w:jc w:val="left"/>
            </w:pPr>
            <w:r>
              <w:t>Intended outcome</w:t>
            </w:r>
          </w:p>
        </w:tc>
        <w:tc>
          <w:tcPr>
            <w:tcW w:w="50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C21626" w:rsidRDefault="00C21626">
            <w:pPr>
              <w:pStyle w:val="TableHeader"/>
              <w:jc w:val="left"/>
            </w:pPr>
            <w:r>
              <w:t>Success criteria</w:t>
            </w:r>
          </w:p>
        </w:tc>
      </w:tr>
      <w:tr w:rsidR="00C21626" w14:paraId="2A7D5506" w14:textId="77777777" w:rsidTr="00B51BAF">
        <w:trPr>
          <w:trHeight w:val="793"/>
          <w:jc w:val="center"/>
        </w:trPr>
        <w:tc>
          <w:tcPr>
            <w:tcW w:w="585" w:type="dxa"/>
            <w:tcBorders>
              <w:top w:val="single" w:sz="4" w:space="0" w:color="000000"/>
              <w:left w:val="single" w:sz="4" w:space="0" w:color="000000"/>
              <w:bottom w:val="single" w:sz="4" w:space="0" w:color="000000"/>
              <w:right w:val="single" w:sz="4" w:space="0" w:color="000000"/>
            </w:tcBorders>
          </w:tcPr>
          <w:p w14:paraId="3CE9BD4A" w14:textId="188FA5D2" w:rsidR="00C21626" w:rsidRDefault="00C21626" w:rsidP="00C21626">
            <w:pPr>
              <w:pStyle w:val="TableRow"/>
            </w:pPr>
            <w:r>
              <w:t>A</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1389462" w:rsidR="00C21626" w:rsidRPr="00C21626" w:rsidRDefault="00C21626" w:rsidP="00C21626">
            <w:pPr>
              <w:jc w:val="both"/>
              <w:rPr>
                <w:rFonts w:cs="Arial"/>
                <w:i/>
                <w:sz w:val="20"/>
                <w:szCs w:val="20"/>
              </w:rPr>
            </w:pPr>
            <w:r w:rsidRPr="00C21626">
              <w:rPr>
                <w:rFonts w:cs="Arial"/>
                <w:i/>
                <w:sz w:val="20"/>
                <w:szCs w:val="20"/>
              </w:rPr>
              <w:t>Improved outcomes for children eligible for PP in terms of attainment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9B2A501" w:rsidR="00C21626" w:rsidRPr="00C21626" w:rsidRDefault="00C21626" w:rsidP="00C21626">
            <w:pPr>
              <w:jc w:val="both"/>
              <w:rPr>
                <w:rFonts w:cs="Arial"/>
                <w:sz w:val="20"/>
                <w:szCs w:val="20"/>
              </w:rPr>
            </w:pPr>
            <w:r w:rsidRPr="00C21626">
              <w:rPr>
                <w:rFonts w:cs="Arial"/>
                <w:sz w:val="20"/>
                <w:szCs w:val="20"/>
              </w:rPr>
              <w:t>Attainment matches</w:t>
            </w:r>
            <w:r w:rsidR="004100D8">
              <w:rPr>
                <w:rFonts w:cs="Arial"/>
                <w:sz w:val="20"/>
                <w:szCs w:val="20"/>
              </w:rPr>
              <w:t xml:space="preserve"> </w:t>
            </w:r>
            <w:r w:rsidRPr="00C21626">
              <w:rPr>
                <w:rFonts w:cs="Arial"/>
                <w:sz w:val="20"/>
                <w:szCs w:val="20"/>
              </w:rPr>
              <w:t>national figures, where it is not currently.</w:t>
            </w:r>
          </w:p>
        </w:tc>
      </w:tr>
      <w:tr w:rsidR="00C21626" w14:paraId="2A7D5509" w14:textId="77777777" w:rsidTr="00B51BAF">
        <w:trPr>
          <w:trHeight w:val="818"/>
          <w:jc w:val="center"/>
        </w:trPr>
        <w:tc>
          <w:tcPr>
            <w:tcW w:w="585" w:type="dxa"/>
            <w:tcBorders>
              <w:top w:val="single" w:sz="4" w:space="0" w:color="000000"/>
              <w:left w:val="single" w:sz="4" w:space="0" w:color="000000"/>
              <w:bottom w:val="single" w:sz="4" w:space="0" w:color="000000"/>
              <w:right w:val="single" w:sz="4" w:space="0" w:color="000000"/>
            </w:tcBorders>
          </w:tcPr>
          <w:p w14:paraId="683E37BB" w14:textId="65CDC8B8" w:rsidR="00C21626" w:rsidRDefault="00C21626" w:rsidP="00C21626">
            <w:pPr>
              <w:pStyle w:val="TableRow"/>
              <w:rPr>
                <w:sz w:val="22"/>
                <w:szCs w:val="22"/>
              </w:rPr>
            </w:pPr>
            <w:r>
              <w:rPr>
                <w:sz w:val="22"/>
                <w:szCs w:val="22"/>
              </w:rPr>
              <w:t>B</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8515345" w:rsidR="00C21626" w:rsidRPr="00C21626" w:rsidRDefault="00C21626" w:rsidP="00C21626">
            <w:pPr>
              <w:pStyle w:val="TableRow"/>
              <w:rPr>
                <w:sz w:val="20"/>
                <w:szCs w:val="20"/>
              </w:rPr>
            </w:pPr>
            <w:r w:rsidRPr="00C21626">
              <w:rPr>
                <w:rFonts w:cs="Arial"/>
                <w:i/>
                <w:sz w:val="20"/>
                <w:szCs w:val="20"/>
              </w:rPr>
              <w:t>Improved outcomes for children eligible for PP in terms of progress.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40FAF77" w:rsidR="00C21626" w:rsidRPr="00C21626" w:rsidRDefault="00C21626" w:rsidP="00C21626">
            <w:pPr>
              <w:pStyle w:val="TableRowCentered"/>
              <w:jc w:val="left"/>
              <w:rPr>
                <w:sz w:val="20"/>
              </w:rPr>
            </w:pPr>
            <w:r w:rsidRPr="00C21626">
              <w:rPr>
                <w:rFonts w:cs="Arial"/>
                <w:sz w:val="20"/>
              </w:rPr>
              <w:t xml:space="preserve">All children eligible for PP have a positive progress score which is in line or improving towards that of non-disadvantaged children. </w:t>
            </w:r>
            <w:r w:rsidR="00F830BF">
              <w:rPr>
                <w:rFonts w:cs="Arial"/>
                <w:sz w:val="20"/>
              </w:rPr>
              <w:t>This is aided by the support for mental health and self-esteem/ motivation as a learner.</w:t>
            </w:r>
          </w:p>
        </w:tc>
      </w:tr>
      <w:tr w:rsidR="00C21626" w14:paraId="2A7D550C" w14:textId="77777777" w:rsidTr="00B51BAF">
        <w:trPr>
          <w:trHeight w:val="1272"/>
          <w:jc w:val="center"/>
        </w:trPr>
        <w:tc>
          <w:tcPr>
            <w:tcW w:w="585" w:type="dxa"/>
            <w:tcBorders>
              <w:top w:val="single" w:sz="4" w:space="0" w:color="000000"/>
              <w:left w:val="single" w:sz="4" w:space="0" w:color="000000"/>
              <w:bottom w:val="single" w:sz="4" w:space="0" w:color="000000"/>
              <w:right w:val="single" w:sz="4" w:space="0" w:color="000000"/>
            </w:tcBorders>
          </w:tcPr>
          <w:p w14:paraId="5BD960DB" w14:textId="490993D5" w:rsidR="00C21626" w:rsidRDefault="00C21626" w:rsidP="00C21626">
            <w:pPr>
              <w:pStyle w:val="TableRow"/>
              <w:rPr>
                <w:sz w:val="22"/>
                <w:szCs w:val="22"/>
              </w:rPr>
            </w:pPr>
            <w:r>
              <w:rPr>
                <w:sz w:val="22"/>
                <w:szCs w:val="22"/>
              </w:rPr>
              <w:t>C</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02E2FDC" w:rsidR="00C21626" w:rsidRPr="00C21626" w:rsidRDefault="00C21626" w:rsidP="00C21626">
            <w:pPr>
              <w:pStyle w:val="TableRow"/>
              <w:rPr>
                <w:sz w:val="20"/>
                <w:szCs w:val="20"/>
              </w:rPr>
            </w:pPr>
            <w:r w:rsidRPr="00C21626">
              <w:rPr>
                <w:rFonts w:cs="Arial"/>
                <w:i/>
                <w:sz w:val="20"/>
                <w:szCs w:val="20"/>
              </w:rPr>
              <w:t>Children who are entitled to PP display a good attitude for learning and access their learning effectively in class.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C022913" w:rsidR="00C21626" w:rsidRPr="00C21626" w:rsidRDefault="00015B22" w:rsidP="00C21626">
            <w:pPr>
              <w:pStyle w:val="TableRowCentered"/>
              <w:jc w:val="left"/>
              <w:rPr>
                <w:sz w:val="20"/>
              </w:rPr>
            </w:pPr>
            <w:r>
              <w:rPr>
                <w:rFonts w:cs="Arial"/>
                <w:sz w:val="20"/>
              </w:rPr>
              <w:t>Children have some understanding of</w:t>
            </w:r>
            <w:r w:rsidR="00C21626" w:rsidRPr="00C21626">
              <w:rPr>
                <w:rFonts w:cs="Arial"/>
                <w:sz w:val="20"/>
              </w:rPr>
              <w:t xml:space="preserve"> how their brains work </w:t>
            </w:r>
            <w:r w:rsidR="00FC50A9">
              <w:rPr>
                <w:rFonts w:cs="Arial"/>
                <w:sz w:val="20"/>
              </w:rPr>
              <w:t xml:space="preserve">in relation to stress </w:t>
            </w:r>
            <w:r w:rsidR="00C21626" w:rsidRPr="00C21626">
              <w:rPr>
                <w:rFonts w:cs="Arial"/>
                <w:sz w:val="20"/>
              </w:rPr>
              <w:t xml:space="preserve">and they have strategies to support them so that their wellbeing is </w:t>
            </w:r>
            <w:r w:rsidR="00FC50A9">
              <w:rPr>
                <w:rFonts w:cs="Arial"/>
                <w:sz w:val="20"/>
              </w:rPr>
              <w:t>improved</w:t>
            </w:r>
            <w:r w:rsidR="00C21626" w:rsidRPr="00C21626">
              <w:rPr>
                <w:rFonts w:cs="Arial"/>
                <w:sz w:val="20"/>
              </w:rPr>
              <w:t xml:space="preserve"> and they are able to learn effectively. (My Happy Mind, </w:t>
            </w:r>
            <w:r w:rsidR="0098425D">
              <w:rPr>
                <w:rFonts w:cs="Arial"/>
                <w:sz w:val="20"/>
              </w:rPr>
              <w:t xml:space="preserve">Zones of Regulation, </w:t>
            </w:r>
            <w:r w:rsidR="00C21626" w:rsidRPr="00C21626">
              <w:rPr>
                <w:rFonts w:cs="Arial"/>
                <w:sz w:val="20"/>
              </w:rPr>
              <w:t xml:space="preserve">BLP, Growth </w:t>
            </w:r>
            <w:r w:rsidR="00C21626" w:rsidRPr="00C21626">
              <w:rPr>
                <w:rFonts w:cs="Arial"/>
                <w:sz w:val="20"/>
              </w:rPr>
              <w:lastRenderedPageBreak/>
              <w:t>Mindset, Meta-Cognition</w:t>
            </w:r>
            <w:r w:rsidR="005733FC">
              <w:rPr>
                <w:rFonts w:cs="Arial"/>
                <w:sz w:val="20"/>
              </w:rPr>
              <w:t>, Therapies</w:t>
            </w:r>
            <w:r w:rsidR="00F94251">
              <w:rPr>
                <w:rFonts w:cs="Arial"/>
                <w:sz w:val="20"/>
              </w:rPr>
              <w:t>, 1-5, Rock Steady</w:t>
            </w:r>
            <w:r w:rsidR="00C21626" w:rsidRPr="00C21626">
              <w:rPr>
                <w:rFonts w:cs="Arial"/>
                <w:sz w:val="20"/>
              </w:rPr>
              <w:t>)</w:t>
            </w:r>
          </w:p>
        </w:tc>
      </w:tr>
      <w:tr w:rsidR="00C21626" w14:paraId="2A7D550F" w14:textId="77777777" w:rsidTr="00B51BAF">
        <w:trPr>
          <w:trHeight w:val="818"/>
          <w:jc w:val="center"/>
        </w:trPr>
        <w:tc>
          <w:tcPr>
            <w:tcW w:w="585" w:type="dxa"/>
            <w:tcBorders>
              <w:top w:val="single" w:sz="4" w:space="0" w:color="000000"/>
              <w:left w:val="single" w:sz="4" w:space="0" w:color="000000"/>
              <w:bottom w:val="single" w:sz="4" w:space="0" w:color="000000"/>
              <w:right w:val="single" w:sz="4" w:space="0" w:color="000000"/>
            </w:tcBorders>
          </w:tcPr>
          <w:p w14:paraId="7FE5E894" w14:textId="50397B93" w:rsidR="00C21626" w:rsidRDefault="00C21626" w:rsidP="00C21626">
            <w:pPr>
              <w:pStyle w:val="TableRow"/>
              <w:rPr>
                <w:sz w:val="22"/>
                <w:szCs w:val="22"/>
              </w:rPr>
            </w:pPr>
            <w:r>
              <w:rPr>
                <w:sz w:val="22"/>
                <w:szCs w:val="22"/>
              </w:rPr>
              <w:lastRenderedPageBreak/>
              <w:t>D</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9EBC951" w:rsidR="00C21626" w:rsidRPr="00C21626" w:rsidRDefault="00C21626" w:rsidP="005733FC">
            <w:pPr>
              <w:pStyle w:val="TableRow"/>
              <w:rPr>
                <w:sz w:val="20"/>
                <w:szCs w:val="20"/>
              </w:rPr>
            </w:pPr>
            <w:r w:rsidRPr="00C21626">
              <w:rPr>
                <w:rFonts w:cs="Arial"/>
                <w:i/>
                <w:sz w:val="20"/>
                <w:szCs w:val="20"/>
              </w:rPr>
              <w:t xml:space="preserve">Attendance rates </w:t>
            </w:r>
            <w:r w:rsidR="005733FC">
              <w:rPr>
                <w:rFonts w:cs="Arial"/>
                <w:i/>
                <w:sz w:val="20"/>
                <w:szCs w:val="20"/>
              </w:rPr>
              <w:t>remain high</w:t>
            </w:r>
            <w:r w:rsidRPr="00C21626">
              <w:rPr>
                <w:rFonts w:cs="Arial"/>
                <w:i/>
                <w:sz w:val="20"/>
                <w:szCs w:val="20"/>
              </w:rPr>
              <w:t xml:space="preserve"> for children eligible for PP</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D7AB215" w:rsidR="00C21626" w:rsidRPr="00C21626" w:rsidRDefault="00C21626" w:rsidP="00C21626">
            <w:pPr>
              <w:pStyle w:val="TableRowCentered"/>
              <w:jc w:val="left"/>
              <w:rPr>
                <w:sz w:val="20"/>
              </w:rPr>
            </w:pPr>
            <w:r w:rsidRPr="00C21626">
              <w:rPr>
                <w:rFonts w:cs="Arial"/>
                <w:sz w:val="20"/>
              </w:rPr>
              <w:t xml:space="preserve">The number of absences and lates for children eligible for PP will be reduced and individual cases will be supported effectively. </w:t>
            </w:r>
          </w:p>
        </w:tc>
      </w:tr>
      <w:tr w:rsidR="00C21626" w14:paraId="5E818BB2" w14:textId="77777777" w:rsidTr="00B51BAF">
        <w:trPr>
          <w:trHeight w:val="805"/>
          <w:jc w:val="center"/>
        </w:trPr>
        <w:tc>
          <w:tcPr>
            <w:tcW w:w="585" w:type="dxa"/>
            <w:tcBorders>
              <w:top w:val="single" w:sz="4" w:space="0" w:color="000000"/>
              <w:left w:val="single" w:sz="4" w:space="0" w:color="000000"/>
              <w:bottom w:val="single" w:sz="4" w:space="0" w:color="000000"/>
              <w:right w:val="single" w:sz="4" w:space="0" w:color="000000"/>
            </w:tcBorders>
          </w:tcPr>
          <w:p w14:paraId="7069B1B7" w14:textId="15FC71F5" w:rsidR="00C21626" w:rsidRDefault="00C21626" w:rsidP="00C21626">
            <w:pPr>
              <w:pStyle w:val="TableRow"/>
              <w:rPr>
                <w:sz w:val="22"/>
                <w:szCs w:val="22"/>
              </w:rPr>
            </w:pPr>
            <w:r>
              <w:rPr>
                <w:sz w:val="22"/>
                <w:szCs w:val="22"/>
              </w:rPr>
              <w:t>E</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1B8A" w14:textId="470EA678" w:rsidR="00C21626" w:rsidRPr="00C21626" w:rsidRDefault="00C21626" w:rsidP="00C21626">
            <w:pPr>
              <w:pStyle w:val="TableRow"/>
              <w:rPr>
                <w:sz w:val="20"/>
                <w:szCs w:val="20"/>
              </w:rPr>
            </w:pPr>
            <w:r w:rsidRPr="00C21626">
              <w:rPr>
                <w:rFonts w:cs="Arial"/>
                <w:i/>
                <w:sz w:val="20"/>
                <w:szCs w:val="20"/>
              </w:rPr>
              <w:t xml:space="preserve">Children in receipt of PP funding have the same opportunities to receive an enriched learning experience </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E62D0" w14:textId="292F9B7B" w:rsidR="00C21626" w:rsidRPr="00C21626" w:rsidRDefault="00C21626" w:rsidP="00C21626">
            <w:pPr>
              <w:pStyle w:val="TableRowCentered"/>
              <w:jc w:val="left"/>
              <w:rPr>
                <w:sz w:val="20"/>
              </w:rPr>
            </w:pPr>
            <w:r w:rsidRPr="00C21626">
              <w:rPr>
                <w:rFonts w:cs="Arial"/>
                <w:sz w:val="20"/>
              </w:rPr>
              <w:t>All children experience residential visits, learning visits and after-school clubs</w:t>
            </w:r>
            <w:r w:rsidR="005733FC">
              <w:rPr>
                <w:rFonts w:cs="Arial"/>
                <w:sz w:val="20"/>
              </w:rPr>
              <w:t>, musical instruction</w:t>
            </w:r>
            <w:r w:rsidRPr="00C21626">
              <w:rPr>
                <w:rFonts w:cs="Arial"/>
                <w:sz w:val="20"/>
              </w:rPr>
              <w:t xml:space="preserve"> that enrich their learning experiences. </w:t>
            </w:r>
          </w:p>
        </w:tc>
      </w:tr>
      <w:tr w:rsidR="00C21626" w14:paraId="45BC6B49" w14:textId="77777777" w:rsidTr="00B51BAF">
        <w:trPr>
          <w:trHeight w:val="919"/>
          <w:jc w:val="center"/>
        </w:trPr>
        <w:tc>
          <w:tcPr>
            <w:tcW w:w="585" w:type="dxa"/>
            <w:tcBorders>
              <w:top w:val="single" w:sz="4" w:space="0" w:color="000000"/>
              <w:left w:val="single" w:sz="4" w:space="0" w:color="000000"/>
              <w:bottom w:val="single" w:sz="4" w:space="0" w:color="000000"/>
              <w:right w:val="single" w:sz="4" w:space="0" w:color="000000"/>
            </w:tcBorders>
          </w:tcPr>
          <w:p w14:paraId="5222A4C6" w14:textId="112630CB" w:rsidR="00C21626" w:rsidRDefault="00C21626" w:rsidP="00C21626">
            <w:pPr>
              <w:pStyle w:val="TableRow"/>
              <w:rPr>
                <w:sz w:val="22"/>
                <w:szCs w:val="22"/>
              </w:rPr>
            </w:pPr>
            <w:r>
              <w:rPr>
                <w:sz w:val="22"/>
                <w:szCs w:val="22"/>
              </w:rPr>
              <w:t>F</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061B" w14:textId="1840A3EA" w:rsidR="00C21626" w:rsidRPr="00C21626" w:rsidRDefault="00C21626" w:rsidP="00C21626">
            <w:pPr>
              <w:spacing w:after="0" w:line="240" w:lineRule="auto"/>
              <w:rPr>
                <w:rFonts w:cs="Arial"/>
                <w:i/>
                <w:sz w:val="20"/>
                <w:szCs w:val="20"/>
              </w:rPr>
            </w:pPr>
            <w:r w:rsidRPr="00C21626">
              <w:rPr>
                <w:rFonts w:cs="Arial"/>
                <w:i/>
                <w:sz w:val="20"/>
                <w:szCs w:val="20"/>
              </w:rPr>
              <w:t>To continue to close the gaps and increase the number of disadvantaged children gaining a ‘Good level of development’ (G</w:t>
            </w:r>
            <w:r>
              <w:rPr>
                <w:rFonts w:cs="Arial"/>
                <w:i/>
                <w:sz w:val="20"/>
                <w:szCs w:val="20"/>
              </w:rPr>
              <w:t>LD) at the end of Foundation 2</w:t>
            </w:r>
            <w:r w:rsidR="007F12C5">
              <w:rPr>
                <w:rFonts w:cs="Arial"/>
                <w:i/>
                <w:sz w:val="20"/>
                <w:szCs w:val="20"/>
              </w:rPr>
              <w:t xml:space="preserve"> and phonics in year 1</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0759" w14:textId="69FBD44D" w:rsidR="00C21626" w:rsidRPr="00B72808" w:rsidRDefault="003E1EE6" w:rsidP="00C21626">
            <w:pPr>
              <w:pStyle w:val="TableRowCentered"/>
              <w:jc w:val="left"/>
              <w:rPr>
                <w:rFonts w:cs="Arial"/>
                <w:sz w:val="20"/>
              </w:rPr>
            </w:pPr>
            <w:r w:rsidRPr="00B72808">
              <w:rPr>
                <w:rFonts w:cs="Arial"/>
                <w:sz w:val="20"/>
              </w:rPr>
              <w:t>Ensure all disadvantaged pupils reach GLD</w:t>
            </w:r>
          </w:p>
          <w:p w14:paraId="62CBF680" w14:textId="56A31306" w:rsidR="007F12C5" w:rsidRPr="00C21626" w:rsidRDefault="007F12C5" w:rsidP="00C21626">
            <w:pPr>
              <w:pStyle w:val="TableRowCentered"/>
              <w:jc w:val="left"/>
              <w:rPr>
                <w:sz w:val="20"/>
              </w:rPr>
            </w:pPr>
            <w:r w:rsidRPr="00B72808">
              <w:rPr>
                <w:rFonts w:cs="Arial"/>
                <w:sz w:val="20"/>
              </w:rPr>
              <w:t xml:space="preserve">More children will meet the expectation in phonics assessment, thus increasing their chances of attaining highly in reading </w:t>
            </w:r>
            <w:r w:rsidR="005C47F2">
              <w:rPr>
                <w:rFonts w:cs="Arial"/>
                <w:sz w:val="20"/>
              </w:rPr>
              <w:t>in KS1&amp;KS2</w:t>
            </w:r>
            <w:r w:rsidRPr="00B72808">
              <w:rPr>
                <w:rFonts w:cs="Arial"/>
                <w:sz w:val="20"/>
              </w:rPr>
              <w:t>.</w:t>
            </w:r>
          </w:p>
        </w:tc>
      </w:tr>
      <w:tr w:rsidR="00C21626" w14:paraId="2A30E0AF" w14:textId="77777777" w:rsidTr="005A3B71">
        <w:trPr>
          <w:trHeight w:val="919"/>
          <w:jc w:val="center"/>
        </w:trPr>
        <w:tc>
          <w:tcPr>
            <w:tcW w:w="585" w:type="dxa"/>
            <w:tcBorders>
              <w:top w:val="single" w:sz="4" w:space="0" w:color="000000"/>
              <w:left w:val="single" w:sz="4" w:space="0" w:color="000000"/>
              <w:bottom w:val="single" w:sz="4" w:space="0" w:color="000000"/>
              <w:right w:val="single" w:sz="4" w:space="0" w:color="000000"/>
            </w:tcBorders>
          </w:tcPr>
          <w:p w14:paraId="342E9CEC" w14:textId="2AA22F82" w:rsidR="00C21626" w:rsidRDefault="00C21626" w:rsidP="00C21626">
            <w:pPr>
              <w:pStyle w:val="TableRow"/>
              <w:rPr>
                <w:sz w:val="22"/>
                <w:szCs w:val="22"/>
              </w:rPr>
            </w:pPr>
            <w:r>
              <w:rPr>
                <w:sz w:val="22"/>
                <w:szCs w:val="22"/>
              </w:rPr>
              <w:t>G</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A0BD" w14:textId="16EDFA9F" w:rsidR="00C21626" w:rsidRPr="00C21626" w:rsidRDefault="00C21626" w:rsidP="00C21626">
            <w:pPr>
              <w:spacing w:after="0" w:line="240" w:lineRule="auto"/>
              <w:rPr>
                <w:rFonts w:cs="Arial"/>
                <w:i/>
                <w:sz w:val="20"/>
                <w:szCs w:val="20"/>
              </w:rPr>
            </w:pPr>
            <w:r w:rsidRPr="00C21626">
              <w:rPr>
                <w:rFonts w:cs="Arial"/>
                <w:i/>
                <w:sz w:val="20"/>
                <w:szCs w:val="20"/>
              </w:rPr>
              <w:t xml:space="preserve">To continue to increase the number of disadvantaged pupils in </w:t>
            </w:r>
            <w:r w:rsidR="007F12C5">
              <w:rPr>
                <w:rFonts w:cs="Arial"/>
                <w:i/>
                <w:sz w:val="20"/>
                <w:szCs w:val="20"/>
              </w:rPr>
              <w:t>KS1 &amp;2 who reach the national expected standard in Reading, Writing and Maths.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6EF8" w14:textId="358B0BFE" w:rsidR="00C21626" w:rsidRPr="00C21626" w:rsidRDefault="00C21626" w:rsidP="00C21626">
            <w:pPr>
              <w:pStyle w:val="TableRowCentered"/>
              <w:jc w:val="left"/>
              <w:rPr>
                <w:sz w:val="20"/>
              </w:rPr>
            </w:pPr>
            <w:r w:rsidRPr="005A3B71">
              <w:rPr>
                <w:rFonts w:cs="Arial"/>
                <w:sz w:val="20"/>
              </w:rPr>
              <w:t>More children will meet the expect</w:t>
            </w:r>
            <w:r w:rsidR="007F12C5" w:rsidRPr="005A3B71">
              <w:rPr>
                <w:rFonts w:cs="Arial"/>
                <w:sz w:val="20"/>
              </w:rPr>
              <w:t>ed standards at the end of KS2</w:t>
            </w:r>
            <w:r w:rsidR="00B72808" w:rsidRPr="005A3B71">
              <w:rPr>
                <w:rFonts w:cs="Arial"/>
                <w:sz w:val="20"/>
              </w:rPr>
              <w:t xml:space="preserve"> in line with national</w:t>
            </w:r>
            <w:r w:rsidR="007F12C5" w:rsidRPr="005A3B71">
              <w:rPr>
                <w:rFonts w:cs="Arial"/>
                <w:sz w:val="20"/>
              </w:rPr>
              <w:t>.</w:t>
            </w:r>
          </w:p>
        </w:tc>
      </w:tr>
      <w:tr w:rsidR="00C21626" w14:paraId="48EC40F0" w14:textId="77777777" w:rsidTr="00B51BAF">
        <w:trPr>
          <w:trHeight w:val="560"/>
          <w:jc w:val="center"/>
        </w:trPr>
        <w:tc>
          <w:tcPr>
            <w:tcW w:w="585" w:type="dxa"/>
            <w:tcBorders>
              <w:top w:val="single" w:sz="4" w:space="0" w:color="000000"/>
              <w:left w:val="single" w:sz="4" w:space="0" w:color="000000"/>
              <w:bottom w:val="single" w:sz="4" w:space="0" w:color="000000"/>
              <w:right w:val="single" w:sz="4" w:space="0" w:color="000000"/>
            </w:tcBorders>
          </w:tcPr>
          <w:p w14:paraId="68B23A4A" w14:textId="0808D430" w:rsidR="00C21626" w:rsidRDefault="00C21626" w:rsidP="00C21626">
            <w:pPr>
              <w:pStyle w:val="TableRow"/>
              <w:rPr>
                <w:sz w:val="22"/>
                <w:szCs w:val="22"/>
              </w:rPr>
            </w:pPr>
            <w:r>
              <w:rPr>
                <w:sz w:val="22"/>
                <w:szCs w:val="22"/>
              </w:rPr>
              <w:t>H</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6315" w14:textId="1ED12620" w:rsidR="00C21626" w:rsidRPr="00C21626" w:rsidRDefault="00537B14" w:rsidP="00C21626">
            <w:pPr>
              <w:pStyle w:val="TableRow"/>
              <w:rPr>
                <w:i/>
                <w:sz w:val="20"/>
                <w:szCs w:val="20"/>
              </w:rPr>
            </w:pPr>
            <w:r>
              <w:rPr>
                <w:i/>
                <w:sz w:val="20"/>
                <w:szCs w:val="20"/>
              </w:rPr>
              <w:t xml:space="preserve">Language and life experience gaps are </w:t>
            </w:r>
            <w:r w:rsidR="00C80229">
              <w:rPr>
                <w:i/>
                <w:sz w:val="20"/>
                <w:szCs w:val="20"/>
              </w:rPr>
              <w:t>identified early and supported for keep up.</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D760" w14:textId="4FA08618" w:rsidR="00C21626" w:rsidRPr="00C21626" w:rsidRDefault="00C80229" w:rsidP="00C21626">
            <w:pPr>
              <w:pStyle w:val="TableRowCentered"/>
              <w:jc w:val="left"/>
              <w:rPr>
                <w:sz w:val="20"/>
              </w:rPr>
            </w:pPr>
            <w:r>
              <w:rPr>
                <w:sz w:val="20"/>
              </w:rPr>
              <w:t xml:space="preserve">Children </w:t>
            </w:r>
            <w:r w:rsidR="007E2D5B">
              <w:rPr>
                <w:sz w:val="20"/>
              </w:rPr>
              <w:t>will finish</w:t>
            </w:r>
            <w:r>
              <w:rPr>
                <w:sz w:val="20"/>
              </w:rPr>
              <w:t xml:space="preserve"> Foundation with age appropriate WELLCOMM levels and have completed life experience activities for Early Years and beyond.</w:t>
            </w:r>
          </w:p>
        </w:tc>
      </w:tr>
      <w:tr w:rsidR="00F830BF" w14:paraId="51333E5D" w14:textId="77777777" w:rsidTr="00B51BAF">
        <w:trPr>
          <w:trHeight w:val="560"/>
          <w:jc w:val="center"/>
        </w:trPr>
        <w:tc>
          <w:tcPr>
            <w:tcW w:w="585" w:type="dxa"/>
            <w:tcBorders>
              <w:top w:val="single" w:sz="4" w:space="0" w:color="000000"/>
              <w:left w:val="single" w:sz="4" w:space="0" w:color="000000"/>
              <w:bottom w:val="single" w:sz="4" w:space="0" w:color="000000"/>
              <w:right w:val="single" w:sz="4" w:space="0" w:color="000000"/>
            </w:tcBorders>
          </w:tcPr>
          <w:p w14:paraId="4F199D27" w14:textId="35EC5984" w:rsidR="00F830BF" w:rsidRDefault="00F830BF" w:rsidP="00C21626">
            <w:pPr>
              <w:pStyle w:val="TableRow"/>
              <w:rPr>
                <w:sz w:val="22"/>
                <w:szCs w:val="22"/>
              </w:rPr>
            </w:pPr>
            <w:r>
              <w:rPr>
                <w:sz w:val="22"/>
                <w:szCs w:val="22"/>
              </w:rPr>
              <w:t>I</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B7A3" w14:textId="46A05C87" w:rsidR="00F830BF" w:rsidRDefault="006C4EC9" w:rsidP="00C21626">
            <w:pPr>
              <w:pStyle w:val="TableRow"/>
              <w:rPr>
                <w:i/>
                <w:sz w:val="20"/>
                <w:szCs w:val="20"/>
              </w:rPr>
            </w:pPr>
            <w:r>
              <w:rPr>
                <w:i/>
                <w:sz w:val="20"/>
                <w:szCs w:val="20"/>
              </w:rPr>
              <w:t xml:space="preserve">Appropriate and timely social, emotional and mental health support given to raise self-esteem as a learner, improve behaviour for learning and </w:t>
            </w:r>
            <w:r w:rsidR="00D640BC">
              <w:rPr>
                <w:i/>
                <w:sz w:val="20"/>
                <w:szCs w:val="20"/>
              </w:rPr>
              <w:t>self-regulation.</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B337" w14:textId="7F8EF6CD" w:rsidR="00F830BF" w:rsidRDefault="00F056ED" w:rsidP="00C21626">
            <w:pPr>
              <w:pStyle w:val="TableRowCentered"/>
              <w:jc w:val="left"/>
              <w:rPr>
                <w:sz w:val="20"/>
              </w:rPr>
            </w:pPr>
            <w:r>
              <w:rPr>
                <w:sz w:val="20"/>
              </w:rPr>
              <w:t xml:space="preserve">PP children have good </w:t>
            </w:r>
            <w:r w:rsidR="00876DF6">
              <w:rPr>
                <w:sz w:val="20"/>
              </w:rPr>
              <w:t xml:space="preserve">mental </w:t>
            </w:r>
            <w:r>
              <w:rPr>
                <w:sz w:val="20"/>
              </w:rPr>
              <w:t xml:space="preserve">starting points in every lesson for learning. </w:t>
            </w:r>
            <w:r w:rsidR="00876DF6">
              <w:rPr>
                <w:sz w:val="20"/>
              </w:rPr>
              <w:t xml:space="preserve">They know how to learn (meta-cog) and can </w:t>
            </w:r>
            <w:r w:rsidR="008428E1">
              <w:rPr>
                <w:sz w:val="20"/>
              </w:rPr>
              <w:t xml:space="preserve">make good progress in </w:t>
            </w:r>
            <w:r w:rsidR="00704941">
              <w:rPr>
                <w:sz w:val="20"/>
              </w:rPr>
              <w:t>learning</w:t>
            </w:r>
            <w:r w:rsidR="008428E1">
              <w:rPr>
                <w:sz w:val="20"/>
              </w:rPr>
              <w:t>.</w:t>
            </w:r>
          </w:p>
        </w:tc>
      </w:tr>
    </w:tbl>
    <w:p w14:paraId="2A06959E" w14:textId="262B67A3" w:rsidR="00120AB1" w:rsidRDefault="00120AB1">
      <w:pPr>
        <w:suppressAutoHyphens w:val="0"/>
        <w:spacing w:after="0" w:line="240" w:lineRule="auto"/>
        <w:rPr>
          <w:b/>
          <w:color w:val="104F75"/>
          <w:sz w:val="32"/>
          <w:szCs w:val="32"/>
        </w:rPr>
      </w:pPr>
    </w:p>
    <w:p w14:paraId="2A7D5512" w14:textId="7605A94C" w:rsidR="00E66558" w:rsidRDefault="00B51BAF">
      <w:pPr>
        <w:pStyle w:val="Heading2"/>
      </w:pPr>
      <w:r>
        <w:t>A</w:t>
      </w:r>
      <w:r w:rsidR="009D71E8">
        <w:t>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AA4430F" w:rsidR="00E66558" w:rsidRDefault="009D71E8">
      <w:r w:rsidRPr="000635F7">
        <w:t xml:space="preserve">Budgeted cost: £ </w:t>
      </w:r>
      <w:r w:rsidR="00130399">
        <w:rPr>
          <w:i/>
          <w:iCs/>
        </w:rPr>
        <w:t>1</w:t>
      </w:r>
      <w:r w:rsidR="00E640BC">
        <w:rPr>
          <w:i/>
          <w:iCs/>
        </w:rPr>
        <w:t>7</w:t>
      </w:r>
      <w:r w:rsidR="00130399">
        <w:rPr>
          <w:i/>
          <w:iCs/>
        </w:rPr>
        <w:t>,180</w:t>
      </w:r>
    </w:p>
    <w:tbl>
      <w:tblPr>
        <w:tblW w:w="5305" w:type="pct"/>
        <w:jc w:val="center"/>
        <w:tblCellMar>
          <w:left w:w="10" w:type="dxa"/>
          <w:right w:w="10" w:type="dxa"/>
        </w:tblCellMar>
        <w:tblLook w:val="04A0" w:firstRow="1" w:lastRow="0" w:firstColumn="1" w:lastColumn="0" w:noHBand="0" w:noVBand="1"/>
      </w:tblPr>
      <w:tblGrid>
        <w:gridCol w:w="3827"/>
        <w:gridCol w:w="3403"/>
        <w:gridCol w:w="2835"/>
      </w:tblGrid>
      <w:tr w:rsidR="00E66558" w14:paraId="2A7D5519"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28DEF" w14:textId="76415690" w:rsidR="00A7193D" w:rsidRPr="002824F2" w:rsidRDefault="00A7193D" w:rsidP="00A7193D">
            <w:pPr>
              <w:pStyle w:val="NoSpacing"/>
              <w:rPr>
                <w:rFonts w:ascii="Arial" w:hAnsi="Arial" w:cs="Arial"/>
                <w:i/>
                <w:sz w:val="20"/>
                <w:szCs w:val="20"/>
              </w:rPr>
            </w:pPr>
            <w:r w:rsidRPr="002824F2">
              <w:rPr>
                <w:rFonts w:ascii="Arial" w:hAnsi="Arial" w:cs="Arial"/>
                <w:i/>
                <w:sz w:val="20"/>
                <w:szCs w:val="20"/>
              </w:rPr>
              <w:t xml:space="preserve">Speech and Language </w:t>
            </w:r>
            <w:r w:rsidR="00F648E6">
              <w:rPr>
                <w:rFonts w:ascii="Arial" w:hAnsi="Arial" w:cs="Arial"/>
                <w:i/>
                <w:sz w:val="20"/>
                <w:szCs w:val="20"/>
              </w:rPr>
              <w:t>direct teaching</w:t>
            </w:r>
            <w:r w:rsidRPr="002824F2">
              <w:rPr>
                <w:rFonts w:ascii="Arial" w:hAnsi="Arial" w:cs="Arial"/>
                <w:i/>
                <w:sz w:val="20"/>
                <w:szCs w:val="20"/>
              </w:rPr>
              <w:t xml:space="preserve"> –  To support early language development and identify an</w:t>
            </w:r>
            <w:r w:rsidR="0078715B">
              <w:rPr>
                <w:rFonts w:ascii="Arial" w:hAnsi="Arial" w:cs="Arial"/>
                <w:i/>
                <w:sz w:val="20"/>
                <w:szCs w:val="20"/>
              </w:rPr>
              <w:t>y</w:t>
            </w:r>
            <w:r w:rsidRPr="002824F2">
              <w:rPr>
                <w:rFonts w:ascii="Arial" w:hAnsi="Arial" w:cs="Arial"/>
                <w:i/>
                <w:sz w:val="20"/>
                <w:szCs w:val="20"/>
              </w:rPr>
              <w:t xml:space="preserve"> speech and language issues early in order to accelerate learning across the curriculum.</w:t>
            </w:r>
            <w:r w:rsidR="002143A0">
              <w:rPr>
                <w:rFonts w:ascii="Arial" w:hAnsi="Arial" w:cs="Arial"/>
                <w:i/>
                <w:sz w:val="20"/>
                <w:szCs w:val="20"/>
              </w:rPr>
              <w:t xml:space="preserve"> Word Aware, Concept Cat, </w:t>
            </w:r>
          </w:p>
          <w:p w14:paraId="67FBB32F" w14:textId="77777777" w:rsidR="00A7193D" w:rsidRPr="002824F2" w:rsidRDefault="00A7193D" w:rsidP="00A7193D">
            <w:pPr>
              <w:pStyle w:val="NoSpacing"/>
              <w:rPr>
                <w:rFonts w:ascii="Arial" w:hAnsi="Arial" w:cs="Arial"/>
                <w:i/>
                <w:sz w:val="20"/>
                <w:szCs w:val="20"/>
              </w:rPr>
            </w:pPr>
          </w:p>
          <w:p w14:paraId="2A7D551A" w14:textId="6D125990" w:rsidR="00E66558" w:rsidRPr="002824F2" w:rsidRDefault="00E66558" w:rsidP="00A7193D">
            <w:pPr>
              <w:pStyle w:val="TableRow"/>
              <w:rPr>
                <w:rFonts w:cs="Arial"/>
                <w:sz w:val="20"/>
                <w:szCs w:val="20"/>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A232" w14:textId="31152321" w:rsidR="00E66558" w:rsidRDefault="005733FC" w:rsidP="00A7193D">
            <w:pPr>
              <w:pStyle w:val="TableRowCentered"/>
              <w:jc w:val="left"/>
              <w:rPr>
                <w:rFonts w:cs="Arial"/>
                <w:sz w:val="20"/>
              </w:rPr>
            </w:pPr>
            <w:r>
              <w:rPr>
                <w:rFonts w:cs="Arial"/>
                <w:sz w:val="20"/>
              </w:rPr>
              <w:t xml:space="preserve">Having </w:t>
            </w:r>
            <w:r w:rsidR="00A7193D" w:rsidRPr="002824F2">
              <w:rPr>
                <w:rFonts w:cs="Arial"/>
                <w:sz w:val="20"/>
              </w:rPr>
              <w:t>S&amp;L professionals identifying difficulties early and regularly supporting children will directly impact outcomes.</w:t>
            </w:r>
          </w:p>
          <w:p w14:paraId="209A193C" w14:textId="77777777" w:rsidR="000635F7" w:rsidRDefault="000635F7" w:rsidP="00A7193D">
            <w:pPr>
              <w:pStyle w:val="TableRowCentered"/>
              <w:jc w:val="left"/>
              <w:rPr>
                <w:rFonts w:cs="Arial"/>
                <w:sz w:val="20"/>
              </w:rPr>
            </w:pPr>
          </w:p>
          <w:p w14:paraId="2A7D551B" w14:textId="55FC1D2E" w:rsidR="000635F7" w:rsidRPr="002824F2" w:rsidRDefault="000635F7" w:rsidP="00A7193D">
            <w:pPr>
              <w:pStyle w:val="TableRowCentered"/>
              <w:jc w:val="left"/>
              <w:rPr>
                <w:rFonts w:cs="Arial"/>
                <w:sz w:val="20"/>
              </w:rPr>
            </w:pPr>
            <w:r>
              <w:rPr>
                <w:rFonts w:cs="Arial"/>
                <w:sz w:val="20"/>
              </w:rPr>
              <w:t>Research: EEF Teaching Toolkit +</w:t>
            </w:r>
            <w:r w:rsidR="00D57FA6">
              <w:rPr>
                <w:rFonts w:cs="Arial"/>
                <w:sz w:val="20"/>
              </w:rPr>
              <w:t>6</w:t>
            </w:r>
            <w:r w:rsidR="00904BC9">
              <w:rPr>
                <w:rFonts w:cs="Arial"/>
                <w:sz w:val="20"/>
              </w:rPr>
              <w:t xml:space="preserve"> </w:t>
            </w:r>
            <w:r>
              <w:rPr>
                <w:rFonts w:cs="Arial"/>
                <w:sz w:val="20"/>
              </w:rPr>
              <w:t>months impact.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1214" w14:textId="191489E8" w:rsidR="00A7193D" w:rsidRPr="002824F2" w:rsidRDefault="000B7882" w:rsidP="00A7193D">
            <w:pPr>
              <w:rPr>
                <w:rFonts w:cs="Arial"/>
                <w:sz w:val="20"/>
                <w:szCs w:val="20"/>
              </w:rPr>
            </w:pPr>
            <w:proofErr w:type="gramStart"/>
            <w:r>
              <w:rPr>
                <w:rFonts w:cs="Arial"/>
                <w:sz w:val="20"/>
                <w:szCs w:val="20"/>
              </w:rPr>
              <w:t xml:space="preserve">Outcomes </w:t>
            </w:r>
            <w:r w:rsidR="00A7193D" w:rsidRPr="002824F2">
              <w:rPr>
                <w:rFonts w:cs="Arial"/>
                <w:sz w:val="20"/>
                <w:szCs w:val="20"/>
              </w:rPr>
              <w:t xml:space="preserve"> A</w:t>
            </w:r>
            <w:proofErr w:type="gramEnd"/>
            <w:r w:rsidR="00A7193D" w:rsidRPr="002824F2">
              <w:rPr>
                <w:rFonts w:cs="Arial"/>
                <w:sz w:val="20"/>
                <w:szCs w:val="20"/>
              </w:rPr>
              <w:t xml:space="preserve"> and B</w:t>
            </w:r>
            <w:r w:rsidR="007A15E3">
              <w:rPr>
                <w:rFonts w:cs="Arial"/>
                <w:sz w:val="20"/>
                <w:szCs w:val="20"/>
              </w:rPr>
              <w:t>, F</w:t>
            </w:r>
            <w:r w:rsidR="00C80229">
              <w:rPr>
                <w:rFonts w:cs="Arial"/>
                <w:sz w:val="20"/>
                <w:szCs w:val="20"/>
              </w:rPr>
              <w:t>, H</w:t>
            </w:r>
          </w:p>
          <w:p w14:paraId="7E972E47" w14:textId="365F2E0A" w:rsidR="00A7193D" w:rsidRPr="002824F2" w:rsidRDefault="000B7882" w:rsidP="00A7193D">
            <w:pPr>
              <w:rPr>
                <w:rFonts w:cs="Arial"/>
                <w:sz w:val="20"/>
                <w:szCs w:val="20"/>
              </w:rPr>
            </w:pPr>
            <w:proofErr w:type="gramStart"/>
            <w:r>
              <w:rPr>
                <w:rFonts w:cs="Arial"/>
                <w:sz w:val="20"/>
                <w:szCs w:val="20"/>
              </w:rPr>
              <w:t xml:space="preserve">Barriers </w:t>
            </w:r>
            <w:r w:rsidR="00A7193D" w:rsidRPr="002824F2">
              <w:rPr>
                <w:rFonts w:cs="Arial"/>
                <w:sz w:val="20"/>
                <w:szCs w:val="20"/>
              </w:rPr>
              <w:t xml:space="preserve"> i</w:t>
            </w:r>
            <w:proofErr w:type="gramEnd"/>
            <w:r w:rsidR="00A7193D" w:rsidRPr="002824F2">
              <w:rPr>
                <w:rFonts w:cs="Arial"/>
                <w:sz w:val="20"/>
                <w:szCs w:val="20"/>
              </w:rPr>
              <w:t xml:space="preserve">, iii, </w:t>
            </w:r>
          </w:p>
          <w:p w14:paraId="2A7D551C" w14:textId="77777777" w:rsidR="00E66558" w:rsidRPr="002824F2" w:rsidRDefault="00E66558">
            <w:pPr>
              <w:pStyle w:val="TableRowCentered"/>
              <w:jc w:val="left"/>
              <w:rPr>
                <w:rFonts w:cs="Arial"/>
                <w:sz w:val="20"/>
              </w:rPr>
            </w:pPr>
          </w:p>
        </w:tc>
      </w:tr>
      <w:tr w:rsidR="00114173" w14:paraId="78753124"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6E91" w14:textId="2FA676A3" w:rsidR="00114173" w:rsidRPr="002824F2" w:rsidRDefault="00114173" w:rsidP="00A7193D">
            <w:pPr>
              <w:pStyle w:val="NoSpacing"/>
              <w:rPr>
                <w:rFonts w:ascii="Arial" w:hAnsi="Arial" w:cs="Arial"/>
                <w:i/>
                <w:sz w:val="20"/>
                <w:szCs w:val="20"/>
              </w:rPr>
            </w:pPr>
            <w:r>
              <w:rPr>
                <w:rFonts w:ascii="Arial" w:hAnsi="Arial" w:cs="Arial"/>
                <w:i/>
                <w:sz w:val="20"/>
                <w:szCs w:val="20"/>
              </w:rPr>
              <w:t>Meta-cognition and self-regulation activities- whole school training, development of strategies</w:t>
            </w:r>
            <w:r w:rsidR="000960E8">
              <w:rPr>
                <w:rFonts w:ascii="Arial" w:hAnsi="Arial" w:cs="Arial"/>
                <w:i/>
                <w:sz w:val="20"/>
                <w:szCs w:val="20"/>
              </w:rPr>
              <w:t>, monitoring and support.</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18BF" w14:textId="5314B52C" w:rsidR="00114173" w:rsidRDefault="000960E8" w:rsidP="00A7193D">
            <w:pPr>
              <w:pStyle w:val="TableRowCentered"/>
              <w:jc w:val="left"/>
              <w:rPr>
                <w:rFonts w:cs="Arial"/>
                <w:sz w:val="20"/>
              </w:rPr>
            </w:pPr>
            <w:r>
              <w:rPr>
                <w:rFonts w:cs="Arial"/>
                <w:sz w:val="20"/>
              </w:rPr>
              <w:t>Weaving understanding of meta-cognitive approaches into</w:t>
            </w:r>
            <w:r w:rsidR="00B45A3F">
              <w:rPr>
                <w:rFonts w:cs="Arial"/>
                <w:sz w:val="20"/>
              </w:rPr>
              <w:t xml:space="preserve"> all aspects of learning</w:t>
            </w:r>
            <w:r w:rsidR="00173F29">
              <w:rPr>
                <w:rFonts w:cs="Arial"/>
                <w:sz w:val="20"/>
              </w:rPr>
              <w:t xml:space="preserve"> t increase engagement and understanding</w:t>
            </w:r>
          </w:p>
          <w:p w14:paraId="0951716B" w14:textId="7695A42F" w:rsidR="00B45A3F" w:rsidRDefault="00B45A3F" w:rsidP="00A7193D">
            <w:pPr>
              <w:pStyle w:val="TableRowCentered"/>
              <w:jc w:val="left"/>
              <w:rPr>
                <w:rFonts w:cs="Arial"/>
                <w:sz w:val="20"/>
              </w:rPr>
            </w:pPr>
            <w:r>
              <w:rPr>
                <w:rFonts w:cs="Arial"/>
                <w:sz w:val="20"/>
              </w:rPr>
              <w:lastRenderedPageBreak/>
              <w:t>Research: EE</w:t>
            </w:r>
            <w:r w:rsidR="006C4E4E">
              <w:rPr>
                <w:rFonts w:cs="Arial"/>
                <w:sz w:val="20"/>
              </w:rPr>
              <w:t>F Toolkit +7months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B4609" w14:textId="4959959A" w:rsidR="00A11A7D" w:rsidRPr="002824F2" w:rsidRDefault="00A11A7D" w:rsidP="00A11A7D">
            <w:pPr>
              <w:rPr>
                <w:rFonts w:cs="Arial"/>
                <w:sz w:val="20"/>
                <w:szCs w:val="20"/>
              </w:rPr>
            </w:pPr>
            <w:proofErr w:type="gramStart"/>
            <w:r>
              <w:rPr>
                <w:rFonts w:cs="Arial"/>
                <w:sz w:val="20"/>
                <w:szCs w:val="20"/>
              </w:rPr>
              <w:lastRenderedPageBreak/>
              <w:t xml:space="preserve">Outcomes </w:t>
            </w:r>
            <w:r w:rsidRPr="002824F2">
              <w:rPr>
                <w:rFonts w:cs="Arial"/>
                <w:sz w:val="20"/>
                <w:szCs w:val="20"/>
              </w:rPr>
              <w:t xml:space="preserve"> A</w:t>
            </w:r>
            <w:proofErr w:type="gramEnd"/>
            <w:r w:rsidRPr="002824F2">
              <w:rPr>
                <w:rFonts w:cs="Arial"/>
                <w:sz w:val="20"/>
                <w:szCs w:val="20"/>
              </w:rPr>
              <w:t xml:space="preserve"> and B</w:t>
            </w:r>
            <w:r>
              <w:rPr>
                <w:rFonts w:cs="Arial"/>
                <w:sz w:val="20"/>
                <w:szCs w:val="20"/>
              </w:rPr>
              <w:t>,</w:t>
            </w:r>
            <w:r w:rsidR="00B03720">
              <w:rPr>
                <w:rFonts w:cs="Arial"/>
                <w:sz w:val="20"/>
                <w:szCs w:val="20"/>
              </w:rPr>
              <w:t xml:space="preserve"> C, F, G</w:t>
            </w:r>
          </w:p>
          <w:p w14:paraId="4EFACCB7" w14:textId="77777777" w:rsidR="00A11A7D" w:rsidRPr="002824F2" w:rsidRDefault="00A11A7D" w:rsidP="00A11A7D">
            <w:pPr>
              <w:rPr>
                <w:rFonts w:cs="Arial"/>
                <w:sz w:val="20"/>
                <w:szCs w:val="20"/>
              </w:rPr>
            </w:pPr>
            <w:proofErr w:type="gramStart"/>
            <w:r>
              <w:rPr>
                <w:rFonts w:cs="Arial"/>
                <w:sz w:val="20"/>
                <w:szCs w:val="20"/>
              </w:rPr>
              <w:t xml:space="preserve">Barriers </w:t>
            </w:r>
            <w:r w:rsidRPr="002824F2">
              <w:rPr>
                <w:rFonts w:cs="Arial"/>
                <w:sz w:val="20"/>
                <w:szCs w:val="20"/>
              </w:rPr>
              <w:t xml:space="preserve"> i</w:t>
            </w:r>
            <w:proofErr w:type="gramEnd"/>
            <w:r w:rsidRPr="002824F2">
              <w:rPr>
                <w:rFonts w:cs="Arial"/>
                <w:sz w:val="20"/>
                <w:szCs w:val="20"/>
              </w:rPr>
              <w:t xml:space="preserve">, iii, </w:t>
            </w:r>
          </w:p>
          <w:p w14:paraId="1478C6F4" w14:textId="77777777" w:rsidR="00114173" w:rsidRDefault="00114173" w:rsidP="00A7193D">
            <w:pPr>
              <w:rPr>
                <w:rFonts w:cs="Arial"/>
                <w:sz w:val="20"/>
                <w:szCs w:val="20"/>
              </w:rPr>
            </w:pPr>
          </w:p>
        </w:tc>
      </w:tr>
      <w:tr w:rsidR="002824F2" w14:paraId="37AB8A31"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E619" w14:textId="4C3C38B9" w:rsidR="002824F2" w:rsidRPr="002824F2" w:rsidRDefault="002824F2" w:rsidP="002824F2">
            <w:pPr>
              <w:pStyle w:val="TableRow"/>
              <w:rPr>
                <w:rFonts w:cs="Arial"/>
                <w:i/>
                <w:sz w:val="20"/>
                <w:szCs w:val="20"/>
              </w:rPr>
            </w:pPr>
            <w:r w:rsidRPr="002824F2">
              <w:rPr>
                <w:rFonts w:cs="Arial"/>
                <w:i/>
                <w:sz w:val="20"/>
                <w:szCs w:val="20"/>
              </w:rPr>
              <w:lastRenderedPageBreak/>
              <w:t>Subject Leadership cover</w:t>
            </w:r>
            <w:r w:rsidR="00F648E6">
              <w:rPr>
                <w:rFonts w:cs="Arial"/>
                <w:i/>
                <w:sz w:val="20"/>
                <w:szCs w:val="20"/>
              </w:rPr>
              <w:t xml:space="preserve"> to ensure best practice teaching and coaching in all curriculum areas.</w:t>
            </w:r>
            <w:r w:rsidR="00F0610A">
              <w:rPr>
                <w:rFonts w:cs="Arial"/>
                <w:i/>
                <w:sz w:val="20"/>
                <w:szCs w:val="20"/>
              </w:rPr>
              <w:t xml:space="preserve"> </w:t>
            </w:r>
            <w:proofErr w:type="spellStart"/>
            <w:r w:rsidR="00F0610A">
              <w:rPr>
                <w:rFonts w:cs="Arial"/>
                <w:i/>
                <w:sz w:val="20"/>
                <w:szCs w:val="20"/>
              </w:rPr>
              <w:t>Schoot</w:t>
            </w:r>
            <w:proofErr w:type="spellEnd"/>
            <w:r w:rsidR="00F0610A">
              <w:rPr>
                <w:rFonts w:cs="Arial"/>
                <w:i/>
                <w:sz w:val="20"/>
                <w:szCs w:val="20"/>
              </w:rPr>
              <w:t>- curriculum training and development.</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B14B" w14:textId="77777777" w:rsidR="002824F2" w:rsidRDefault="002824F2" w:rsidP="002824F2">
            <w:pPr>
              <w:pStyle w:val="TableRowCentered"/>
              <w:jc w:val="left"/>
              <w:rPr>
                <w:rFonts w:cs="Arial"/>
                <w:sz w:val="20"/>
              </w:rPr>
            </w:pPr>
            <w:r w:rsidRPr="002824F2">
              <w:rPr>
                <w:rFonts w:cs="Arial"/>
                <w:sz w:val="20"/>
              </w:rPr>
              <w:t xml:space="preserve">QFT – Subject leader </w:t>
            </w:r>
            <w:proofErr w:type="gramStart"/>
            <w:r w:rsidRPr="002824F2">
              <w:rPr>
                <w:rFonts w:cs="Arial"/>
                <w:sz w:val="20"/>
              </w:rPr>
              <w:t>expertise,  CPD</w:t>
            </w:r>
            <w:proofErr w:type="gramEnd"/>
            <w:r w:rsidRPr="002824F2">
              <w:rPr>
                <w:rFonts w:cs="Arial"/>
                <w:sz w:val="20"/>
              </w:rPr>
              <w:t xml:space="preserve"> mentoring and </w:t>
            </w:r>
            <w:r w:rsidR="00E77C3A" w:rsidRPr="002824F2">
              <w:rPr>
                <w:rFonts w:cs="Arial"/>
                <w:sz w:val="20"/>
              </w:rPr>
              <w:t>monitoring</w:t>
            </w:r>
          </w:p>
          <w:p w14:paraId="20342C65" w14:textId="1997DB77" w:rsidR="000635F7" w:rsidRPr="002824F2" w:rsidRDefault="000635F7" w:rsidP="000635F7">
            <w:pPr>
              <w:pStyle w:val="TableRowCentered"/>
              <w:jc w:val="left"/>
              <w:rPr>
                <w:rFonts w:cs="Arial"/>
                <w:sz w:val="20"/>
              </w:rPr>
            </w:pPr>
            <w:r>
              <w:rPr>
                <w:rFonts w:cs="Arial"/>
                <w:sz w:val="20"/>
              </w:rPr>
              <w:t>Research: EEF Guide to pupil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31CEB" w14:textId="6F74D3B8" w:rsidR="00B57B4A" w:rsidRPr="002824F2" w:rsidRDefault="000B7882" w:rsidP="00B57B4A">
            <w:pPr>
              <w:rPr>
                <w:rFonts w:cs="Arial"/>
                <w:sz w:val="20"/>
                <w:szCs w:val="20"/>
              </w:rPr>
            </w:pPr>
            <w:proofErr w:type="gramStart"/>
            <w:r>
              <w:rPr>
                <w:rFonts w:cs="Arial"/>
                <w:sz w:val="20"/>
                <w:szCs w:val="20"/>
              </w:rPr>
              <w:t xml:space="preserve">Outcomes </w:t>
            </w:r>
            <w:r w:rsidR="00B57B4A" w:rsidRPr="002824F2">
              <w:rPr>
                <w:rFonts w:cs="Arial"/>
                <w:sz w:val="20"/>
                <w:szCs w:val="20"/>
              </w:rPr>
              <w:t xml:space="preserve"> A</w:t>
            </w:r>
            <w:proofErr w:type="gramEnd"/>
            <w:r w:rsidR="00B57B4A" w:rsidRPr="002824F2">
              <w:rPr>
                <w:rFonts w:cs="Arial"/>
                <w:sz w:val="20"/>
                <w:szCs w:val="20"/>
              </w:rPr>
              <w:t xml:space="preserve"> B and C</w:t>
            </w:r>
          </w:p>
          <w:p w14:paraId="0C97D3F8" w14:textId="0E9EF35C" w:rsidR="002824F2" w:rsidRPr="002824F2" w:rsidRDefault="000B7882" w:rsidP="002824F2">
            <w:pPr>
              <w:rPr>
                <w:rFonts w:cs="Arial"/>
                <w:sz w:val="20"/>
                <w:szCs w:val="20"/>
              </w:rPr>
            </w:pPr>
            <w:proofErr w:type="gramStart"/>
            <w:r>
              <w:rPr>
                <w:rFonts w:cs="Arial"/>
                <w:sz w:val="20"/>
                <w:szCs w:val="20"/>
              </w:rPr>
              <w:t xml:space="preserve">Barriers </w:t>
            </w:r>
            <w:r w:rsidR="00B57B4A" w:rsidRPr="002824F2">
              <w:rPr>
                <w:rFonts w:cs="Arial"/>
                <w:sz w:val="20"/>
                <w:szCs w:val="20"/>
              </w:rPr>
              <w:t xml:space="preserve"> iv</w:t>
            </w:r>
            <w:proofErr w:type="gramEnd"/>
            <w:r w:rsidR="00B57B4A" w:rsidRPr="002824F2">
              <w:rPr>
                <w:rFonts w:cs="Arial"/>
                <w:sz w:val="20"/>
                <w:szCs w:val="20"/>
              </w:rPr>
              <w:t>, vi,  ix, xiii</w:t>
            </w:r>
          </w:p>
        </w:tc>
      </w:tr>
      <w:tr w:rsidR="00125274" w14:paraId="3BD56169"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733D" w14:textId="032ADC14" w:rsidR="00125274" w:rsidRPr="002824F2" w:rsidRDefault="00C82D8E" w:rsidP="002824F2">
            <w:pPr>
              <w:pStyle w:val="TableRow"/>
              <w:rPr>
                <w:rFonts w:cs="Arial"/>
                <w:i/>
                <w:sz w:val="20"/>
                <w:szCs w:val="20"/>
              </w:rPr>
            </w:pPr>
            <w:r>
              <w:rPr>
                <w:rFonts w:cs="Arial"/>
                <w:i/>
                <w:sz w:val="20"/>
                <w:szCs w:val="20"/>
              </w:rPr>
              <w:t>S</w:t>
            </w:r>
            <w:r w:rsidR="00125274">
              <w:rPr>
                <w:rFonts w:cs="Arial"/>
                <w:i/>
                <w:sz w:val="20"/>
                <w:szCs w:val="20"/>
              </w:rPr>
              <w:t>upport</w:t>
            </w:r>
            <w:r w:rsidR="000D377D">
              <w:rPr>
                <w:rFonts w:cs="Arial"/>
                <w:i/>
                <w:sz w:val="20"/>
                <w:szCs w:val="20"/>
              </w:rPr>
              <w:t>, coaching</w:t>
            </w:r>
            <w:r w:rsidR="00125274">
              <w:rPr>
                <w:rFonts w:cs="Arial"/>
                <w:i/>
                <w:sz w:val="20"/>
                <w:szCs w:val="20"/>
              </w:rPr>
              <w:t xml:space="preserve"> and supervision in phonics RWI to support excellent, consistent teaching throughout the school</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CD8B" w14:textId="34546825" w:rsidR="00125274" w:rsidRPr="002824F2" w:rsidRDefault="00125274" w:rsidP="002824F2">
            <w:pPr>
              <w:pStyle w:val="TableRowCentered"/>
              <w:jc w:val="left"/>
              <w:rPr>
                <w:rFonts w:cs="Arial"/>
                <w:sz w:val="20"/>
              </w:rPr>
            </w:pPr>
            <w:r>
              <w:rPr>
                <w:rFonts w:cs="Arial"/>
                <w:sz w:val="20"/>
              </w:rPr>
              <w:t>Highly impactful early reading teaching and leading means that all children leave KS1 being able to read.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DBFB" w14:textId="77777777" w:rsidR="00125274" w:rsidRDefault="00125274" w:rsidP="00B57B4A">
            <w:pPr>
              <w:rPr>
                <w:rFonts w:cs="Arial"/>
                <w:sz w:val="20"/>
                <w:szCs w:val="20"/>
              </w:rPr>
            </w:pPr>
            <w:r>
              <w:rPr>
                <w:rFonts w:cs="Arial"/>
                <w:sz w:val="20"/>
                <w:szCs w:val="20"/>
              </w:rPr>
              <w:t>Outcomes</w:t>
            </w:r>
            <w:r w:rsidR="00EA590F">
              <w:rPr>
                <w:rFonts w:cs="Arial"/>
                <w:sz w:val="20"/>
                <w:szCs w:val="20"/>
              </w:rPr>
              <w:t xml:space="preserve"> A B E F G</w:t>
            </w:r>
          </w:p>
          <w:p w14:paraId="203C13EE" w14:textId="06699A43" w:rsidR="00EA590F" w:rsidRDefault="00EA590F" w:rsidP="00B57B4A">
            <w:pPr>
              <w:rPr>
                <w:rFonts w:cs="Arial"/>
                <w:sz w:val="20"/>
                <w:szCs w:val="20"/>
              </w:rPr>
            </w:pPr>
            <w:r>
              <w:rPr>
                <w:rFonts w:cs="Arial"/>
                <w:sz w:val="20"/>
                <w:szCs w:val="20"/>
              </w:rPr>
              <w:t>Barriers I, ii, iii, vi</w:t>
            </w:r>
          </w:p>
        </w:tc>
      </w:tr>
      <w:tr w:rsidR="00EA590F" w14:paraId="4279E600"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CBC0" w14:textId="491614AD" w:rsidR="00EA590F" w:rsidRDefault="000D377D" w:rsidP="002824F2">
            <w:pPr>
              <w:pStyle w:val="TableRow"/>
              <w:rPr>
                <w:rFonts w:cs="Arial"/>
                <w:i/>
                <w:sz w:val="20"/>
                <w:szCs w:val="20"/>
              </w:rPr>
            </w:pPr>
            <w:r>
              <w:rPr>
                <w:rFonts w:cs="Arial"/>
                <w:i/>
                <w:sz w:val="20"/>
                <w:szCs w:val="20"/>
              </w:rPr>
              <w:t>Support, coaching and supervision in reading</w:t>
            </w:r>
            <w:r w:rsidR="00E6268C">
              <w:rPr>
                <w:rFonts w:cs="Arial"/>
                <w:i/>
                <w:sz w:val="20"/>
                <w:szCs w:val="20"/>
              </w:rPr>
              <w:t xml:space="preserve"> KS1&amp;2</w:t>
            </w:r>
            <w:r>
              <w:rPr>
                <w:rFonts w:cs="Arial"/>
                <w:i/>
                <w:sz w:val="20"/>
                <w:szCs w:val="20"/>
              </w:rPr>
              <w:t xml:space="preserve"> to support excellent, consistent teaching throughout the school</w:t>
            </w:r>
            <w:r w:rsidR="00E6268C">
              <w:rPr>
                <w:rFonts w:cs="Arial"/>
                <w:i/>
                <w:sz w:val="20"/>
                <w:szCs w:val="20"/>
              </w:rPr>
              <w:t xml:space="preserve"> and increased progress.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C347" w14:textId="25298F43" w:rsidR="00A33325" w:rsidRDefault="00E6268C" w:rsidP="00EB1E40">
            <w:pPr>
              <w:pStyle w:val="TableRowCentered"/>
              <w:ind w:left="0"/>
              <w:jc w:val="left"/>
              <w:rPr>
                <w:rFonts w:cs="Arial"/>
                <w:sz w:val="20"/>
              </w:rPr>
            </w:pPr>
            <w:r>
              <w:rPr>
                <w:rFonts w:cs="Arial"/>
                <w:sz w:val="20"/>
              </w:rPr>
              <w:t>Teaching Reading Strategies</w:t>
            </w:r>
          </w:p>
          <w:p w14:paraId="4F1E687B" w14:textId="270A75C5" w:rsidR="0051243A" w:rsidRDefault="00EB1E40" w:rsidP="002824F2">
            <w:pPr>
              <w:pStyle w:val="TableRowCentered"/>
              <w:jc w:val="left"/>
              <w:rPr>
                <w:rFonts w:cs="Arial"/>
                <w:sz w:val="20"/>
              </w:rPr>
            </w:pPr>
            <w:r>
              <w:rPr>
                <w:rFonts w:cs="Arial"/>
                <w:sz w:val="20"/>
              </w:rPr>
              <w:t>Research: EEF Teaching Toolkit +</w:t>
            </w:r>
            <w:r w:rsidR="00904BC9">
              <w:rPr>
                <w:rFonts w:cs="Arial"/>
                <w:sz w:val="20"/>
              </w:rPr>
              <w:t xml:space="preserve">6 </w:t>
            </w:r>
            <w:r>
              <w:rPr>
                <w:rFonts w:cs="Arial"/>
                <w:sz w:val="20"/>
              </w:rPr>
              <w:t>months impact.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692F" w14:textId="77777777" w:rsidR="00EA590F" w:rsidRDefault="00F316B4" w:rsidP="00B57B4A">
            <w:pPr>
              <w:rPr>
                <w:rFonts w:cs="Arial"/>
                <w:sz w:val="20"/>
                <w:szCs w:val="20"/>
              </w:rPr>
            </w:pPr>
            <w:r>
              <w:rPr>
                <w:rFonts w:cs="Arial"/>
                <w:sz w:val="20"/>
                <w:szCs w:val="20"/>
              </w:rPr>
              <w:t>Outcomes</w:t>
            </w:r>
            <w:r w:rsidR="001B0B91">
              <w:rPr>
                <w:rFonts w:cs="Arial"/>
                <w:sz w:val="20"/>
                <w:szCs w:val="20"/>
              </w:rPr>
              <w:t xml:space="preserve"> A B C E F H</w:t>
            </w:r>
          </w:p>
          <w:p w14:paraId="5C9B0774" w14:textId="386D32EB" w:rsidR="001B0B91" w:rsidRDefault="001B0B91" w:rsidP="00B57B4A">
            <w:pPr>
              <w:rPr>
                <w:rFonts w:cs="Arial"/>
                <w:sz w:val="20"/>
                <w:szCs w:val="20"/>
              </w:rPr>
            </w:pPr>
            <w:r>
              <w:rPr>
                <w:rFonts w:cs="Arial"/>
                <w:sz w:val="20"/>
                <w:szCs w:val="20"/>
              </w:rPr>
              <w:t>Barriers I, ii, iii, iv, v, vi</w:t>
            </w:r>
          </w:p>
        </w:tc>
      </w:tr>
      <w:tr w:rsidR="002824F2" w14:paraId="1445EF54" w14:textId="77777777" w:rsidTr="00B51BAF">
        <w:trPr>
          <w:jc w:val="center"/>
        </w:trPr>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3B92" w14:textId="69D40FCE" w:rsidR="002824F2" w:rsidRPr="002824F2" w:rsidRDefault="002824F2" w:rsidP="002824F2">
            <w:pPr>
              <w:pStyle w:val="TableRow"/>
              <w:rPr>
                <w:rFonts w:cs="Arial"/>
                <w:i/>
                <w:sz w:val="20"/>
                <w:szCs w:val="20"/>
              </w:rPr>
            </w:pPr>
            <w:r w:rsidRPr="002824F2">
              <w:rPr>
                <w:rFonts w:cs="Arial"/>
                <w:i/>
                <w:sz w:val="20"/>
                <w:szCs w:val="20"/>
              </w:rPr>
              <w:t xml:space="preserve">Moderation </w:t>
            </w:r>
            <w:r w:rsidR="00F648E6">
              <w:rPr>
                <w:rFonts w:cs="Arial"/>
                <w:i/>
                <w:sz w:val="20"/>
                <w:szCs w:val="20"/>
              </w:rPr>
              <w:t>–</w:t>
            </w:r>
            <w:r w:rsidRPr="002824F2">
              <w:rPr>
                <w:rFonts w:cs="Arial"/>
                <w:i/>
                <w:sz w:val="20"/>
                <w:szCs w:val="20"/>
              </w:rPr>
              <w:t xml:space="preserve"> External</w:t>
            </w:r>
            <w:r w:rsidR="00F648E6">
              <w:rPr>
                <w:rFonts w:cs="Arial"/>
                <w:i/>
                <w:sz w:val="20"/>
                <w:szCs w:val="20"/>
              </w:rPr>
              <w:t>, to support next steps in writing to achieve ARE</w:t>
            </w:r>
            <w:r w:rsidR="006F7012">
              <w:rPr>
                <w:rFonts w:cs="Arial"/>
                <w:i/>
                <w:sz w:val="20"/>
                <w:szCs w:val="20"/>
              </w:rPr>
              <w:t xml:space="preserve"> for more PP </w:t>
            </w:r>
            <w:proofErr w:type="spellStart"/>
            <w:r w:rsidR="006F7012">
              <w:rPr>
                <w:rFonts w:cs="Arial"/>
                <w:i/>
                <w:sz w:val="20"/>
                <w:szCs w:val="20"/>
              </w:rPr>
              <w:t>chn</w:t>
            </w:r>
            <w:proofErr w:type="spellEnd"/>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130B2" w14:textId="15E351CC" w:rsidR="002824F2" w:rsidRPr="002824F2" w:rsidRDefault="000635F7" w:rsidP="002824F2">
            <w:pPr>
              <w:pStyle w:val="TableRowCentered"/>
              <w:jc w:val="left"/>
              <w:rPr>
                <w:rFonts w:cs="Arial"/>
                <w:sz w:val="20"/>
              </w:rPr>
            </w:pPr>
            <w:r>
              <w:rPr>
                <w:rFonts w:cs="Arial"/>
                <w:sz w:val="20"/>
              </w:rPr>
              <w:t>Research: EEF Guide to pupil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5511C" w14:textId="05A4AC36" w:rsidR="00B57B4A" w:rsidRPr="002824F2" w:rsidRDefault="000B7882" w:rsidP="00B57B4A">
            <w:pPr>
              <w:rPr>
                <w:rFonts w:cs="Arial"/>
                <w:sz w:val="20"/>
                <w:szCs w:val="20"/>
              </w:rPr>
            </w:pPr>
            <w:proofErr w:type="gramStart"/>
            <w:r>
              <w:rPr>
                <w:rFonts w:cs="Arial"/>
                <w:sz w:val="20"/>
                <w:szCs w:val="20"/>
              </w:rPr>
              <w:t xml:space="preserve">Outcomes </w:t>
            </w:r>
            <w:r w:rsidR="00B57B4A" w:rsidRPr="002824F2">
              <w:rPr>
                <w:rFonts w:cs="Arial"/>
                <w:sz w:val="20"/>
                <w:szCs w:val="20"/>
              </w:rPr>
              <w:t xml:space="preserve"> A</w:t>
            </w:r>
            <w:proofErr w:type="gramEnd"/>
            <w:r w:rsidR="00B57B4A" w:rsidRPr="002824F2">
              <w:rPr>
                <w:rFonts w:cs="Arial"/>
                <w:sz w:val="20"/>
                <w:szCs w:val="20"/>
              </w:rPr>
              <w:t xml:space="preserve"> B and C</w:t>
            </w:r>
            <w:r w:rsidR="007A15E3">
              <w:rPr>
                <w:rFonts w:cs="Arial"/>
                <w:sz w:val="20"/>
                <w:szCs w:val="20"/>
              </w:rPr>
              <w:t>, F</w:t>
            </w:r>
          </w:p>
          <w:p w14:paraId="732602CA" w14:textId="38A82B2B" w:rsidR="002824F2" w:rsidRPr="002824F2" w:rsidRDefault="000B7882" w:rsidP="002824F2">
            <w:pPr>
              <w:rPr>
                <w:rFonts w:cs="Arial"/>
                <w:sz w:val="20"/>
                <w:szCs w:val="20"/>
              </w:rPr>
            </w:pPr>
            <w:proofErr w:type="gramStart"/>
            <w:r>
              <w:rPr>
                <w:rFonts w:cs="Arial"/>
                <w:sz w:val="20"/>
                <w:szCs w:val="20"/>
              </w:rPr>
              <w:t xml:space="preserve">Barriers </w:t>
            </w:r>
            <w:r w:rsidR="00B57B4A" w:rsidRPr="002824F2">
              <w:rPr>
                <w:rFonts w:cs="Arial"/>
                <w:sz w:val="20"/>
                <w:szCs w:val="20"/>
              </w:rPr>
              <w:t xml:space="preserve"> iv</w:t>
            </w:r>
            <w:proofErr w:type="gramEnd"/>
            <w:r w:rsidR="00B57B4A" w:rsidRPr="002824F2">
              <w:rPr>
                <w:rFonts w:cs="Arial"/>
                <w:sz w:val="20"/>
                <w:szCs w:val="20"/>
              </w:rPr>
              <w:t>, vi,  ix, xiii</w:t>
            </w:r>
          </w:p>
        </w:tc>
      </w:tr>
    </w:tbl>
    <w:p w14:paraId="5AAFF7E2" w14:textId="77777777" w:rsidR="00B8657B" w:rsidRDefault="00B8657B">
      <w:pPr>
        <w:rPr>
          <w:b/>
          <w:bCs/>
          <w:color w:val="104F75"/>
          <w:sz w:val="28"/>
          <w:szCs w:val="28"/>
        </w:rPr>
      </w:pPr>
    </w:p>
    <w:p w14:paraId="2A7D5523" w14:textId="596389F2"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5632869" w:rsidR="00E66558" w:rsidRDefault="009D71E8">
      <w:r w:rsidRPr="000B2BF3">
        <w:t xml:space="preserve">Budgeted cost: £ </w:t>
      </w:r>
      <w:r w:rsidR="007E4A08">
        <w:rPr>
          <w:i/>
          <w:iCs/>
        </w:rPr>
        <w:t>68,600</w:t>
      </w:r>
    </w:p>
    <w:tbl>
      <w:tblPr>
        <w:tblW w:w="5000" w:type="pct"/>
        <w:tblCellMar>
          <w:left w:w="10" w:type="dxa"/>
          <w:right w:w="10" w:type="dxa"/>
        </w:tblCellMar>
        <w:tblLook w:val="04A0" w:firstRow="1" w:lastRow="0" w:firstColumn="1" w:lastColumn="0" w:noHBand="0" w:noVBand="1"/>
      </w:tblPr>
      <w:tblGrid>
        <w:gridCol w:w="3397"/>
        <w:gridCol w:w="3545"/>
        <w:gridCol w:w="2544"/>
      </w:tblGrid>
      <w:tr w:rsidR="00E66558" w14:paraId="2A7D5528" w14:textId="77777777" w:rsidTr="002824F2">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2824F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EE30" w14:textId="77777777" w:rsidR="00E66558" w:rsidRPr="000D2FE2" w:rsidRDefault="00C80229" w:rsidP="00A7193D">
            <w:pPr>
              <w:pStyle w:val="TableRow"/>
              <w:rPr>
                <w:i/>
                <w:iCs/>
                <w:sz w:val="20"/>
                <w:szCs w:val="20"/>
              </w:rPr>
            </w:pPr>
            <w:r w:rsidRPr="000D2FE2">
              <w:rPr>
                <w:i/>
                <w:iCs/>
                <w:sz w:val="20"/>
                <w:szCs w:val="20"/>
              </w:rPr>
              <w:t>Academic Learning Mentor</w:t>
            </w:r>
          </w:p>
          <w:p w14:paraId="2A7D5529" w14:textId="1A4F7FDA" w:rsidR="002150AC" w:rsidRPr="000D2FE2" w:rsidRDefault="002150AC" w:rsidP="00A7193D">
            <w:pPr>
              <w:pStyle w:val="TableRow"/>
              <w:rPr>
                <w:i/>
                <w:iCs/>
                <w:sz w:val="20"/>
                <w:szCs w:val="20"/>
              </w:rPr>
            </w:pPr>
            <w:r w:rsidRPr="000D2FE2">
              <w:rPr>
                <w:i/>
                <w:iCs/>
                <w:sz w:val="20"/>
                <w:szCs w:val="20"/>
              </w:rPr>
              <w:t>Using recovery premium allocation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07DFC6E" w:rsidR="00E66558" w:rsidRPr="00F64FFD" w:rsidRDefault="0026136E">
            <w:pPr>
              <w:pStyle w:val="TableRowCentered"/>
              <w:jc w:val="left"/>
              <w:rPr>
                <w:sz w:val="20"/>
              </w:rPr>
            </w:pPr>
            <w:r w:rsidRPr="00F64FFD">
              <w:rPr>
                <w:sz w:val="20"/>
              </w:rPr>
              <w:t>1:1, 1:3</w:t>
            </w:r>
            <w:r w:rsidR="006D6FBC" w:rsidRPr="00F64FFD">
              <w:rPr>
                <w:sz w:val="20"/>
              </w:rPr>
              <w:t xml:space="preserve"> additional support for </w:t>
            </w:r>
            <w:r w:rsidR="00F30056" w:rsidRPr="00F64FFD">
              <w:rPr>
                <w:sz w:val="20"/>
              </w:rPr>
              <w:t xml:space="preserve">children not at ARE in </w:t>
            </w:r>
            <w:r w:rsidR="006D6FBC" w:rsidRPr="00F64FFD">
              <w:rPr>
                <w:sz w:val="20"/>
              </w:rPr>
              <w:t>writing and maths</w:t>
            </w:r>
            <w:r w:rsidR="007D5E8E" w:rsidRPr="00F64FFD">
              <w:rPr>
                <w:sz w:val="20"/>
              </w:rPr>
              <w:t xml:space="preserve"> </w:t>
            </w:r>
            <w:r w:rsidR="006D6FBC" w:rsidRPr="00F64FFD">
              <w:rPr>
                <w:sz w:val="20"/>
              </w:rPr>
              <w:t>out of lesson tutoring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96F4F" w14:textId="69F8C24F" w:rsidR="00E66558" w:rsidRDefault="003A40D8">
            <w:pPr>
              <w:pStyle w:val="TableRowCentered"/>
              <w:jc w:val="left"/>
              <w:rPr>
                <w:sz w:val="22"/>
                <w:szCs w:val="22"/>
              </w:rPr>
            </w:pPr>
            <w:r>
              <w:rPr>
                <w:sz w:val="22"/>
                <w:szCs w:val="22"/>
              </w:rPr>
              <w:t>Outcomes ABF</w:t>
            </w:r>
          </w:p>
          <w:p w14:paraId="19CAF849" w14:textId="77777777" w:rsidR="003A40D8" w:rsidRDefault="003A40D8">
            <w:pPr>
              <w:pStyle w:val="TableRowCentered"/>
              <w:jc w:val="left"/>
              <w:rPr>
                <w:sz w:val="22"/>
                <w:szCs w:val="22"/>
              </w:rPr>
            </w:pPr>
          </w:p>
          <w:p w14:paraId="2A7D552B" w14:textId="562325D9" w:rsidR="003A40D8" w:rsidRPr="002824F2" w:rsidRDefault="003A40D8">
            <w:pPr>
              <w:pStyle w:val="TableRowCentered"/>
              <w:jc w:val="left"/>
              <w:rPr>
                <w:sz w:val="22"/>
                <w:szCs w:val="22"/>
              </w:rPr>
            </w:pPr>
            <w:r>
              <w:rPr>
                <w:sz w:val="22"/>
                <w:szCs w:val="22"/>
              </w:rPr>
              <w:t>Barriers I, iii, v, vi</w:t>
            </w:r>
          </w:p>
        </w:tc>
      </w:tr>
      <w:tr w:rsidR="00813F9F" w14:paraId="05E60147" w14:textId="77777777" w:rsidTr="002824F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B249" w14:textId="752C6387" w:rsidR="00813F9F" w:rsidRPr="000D2FE2" w:rsidRDefault="00E22C6D" w:rsidP="00A7193D">
            <w:pPr>
              <w:pStyle w:val="TableRow"/>
              <w:rPr>
                <w:i/>
                <w:iCs/>
                <w:sz w:val="20"/>
                <w:szCs w:val="20"/>
              </w:rPr>
            </w:pPr>
            <w:r w:rsidRPr="000D2FE2">
              <w:rPr>
                <w:i/>
                <w:iCs/>
                <w:sz w:val="20"/>
                <w:szCs w:val="20"/>
              </w:rPr>
              <w:t xml:space="preserve">Speech and Language </w:t>
            </w:r>
            <w:r w:rsidR="00DE7668" w:rsidRPr="000D2FE2">
              <w:rPr>
                <w:i/>
                <w:iCs/>
                <w:sz w:val="20"/>
                <w:szCs w:val="20"/>
              </w:rPr>
              <w:t xml:space="preserve">1:1 </w:t>
            </w:r>
            <w:r w:rsidRPr="000D2FE2">
              <w:rPr>
                <w:i/>
                <w:iCs/>
                <w:sz w:val="20"/>
                <w:szCs w:val="20"/>
              </w:rPr>
              <w:t>WELLCOMM</w:t>
            </w:r>
            <w:r w:rsidR="00DE7668" w:rsidRPr="000D2FE2">
              <w:rPr>
                <w:i/>
                <w:iCs/>
                <w:sz w:val="20"/>
                <w:szCs w:val="20"/>
              </w:rPr>
              <w:t xml:space="preserve"> intervention</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EEA3" w14:textId="77777777" w:rsidR="00813F9F" w:rsidRPr="00F64FFD" w:rsidRDefault="007D636A">
            <w:pPr>
              <w:pStyle w:val="TableRowCentered"/>
              <w:jc w:val="left"/>
              <w:rPr>
                <w:sz w:val="20"/>
              </w:rPr>
            </w:pPr>
            <w:r w:rsidRPr="00F64FFD">
              <w:rPr>
                <w:sz w:val="20"/>
              </w:rPr>
              <w:t>Impact with 1:1 approach. Significantly improves progress</w:t>
            </w:r>
          </w:p>
          <w:p w14:paraId="359484B2" w14:textId="3AFB84CC" w:rsidR="007D636A" w:rsidRPr="00F64FFD" w:rsidRDefault="007D636A">
            <w:pPr>
              <w:pStyle w:val="TableRowCentered"/>
              <w:jc w:val="left"/>
              <w:rPr>
                <w:sz w:val="20"/>
              </w:rPr>
            </w:pPr>
            <w:r w:rsidRPr="00F64FFD">
              <w:rPr>
                <w:sz w:val="20"/>
              </w:rPr>
              <w:t>EEF + 5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499C1" w14:textId="77777777" w:rsidR="006840AB" w:rsidRPr="002824F2" w:rsidRDefault="006840AB" w:rsidP="006840AB">
            <w:pPr>
              <w:rPr>
                <w:rFonts w:cs="Arial"/>
                <w:sz w:val="20"/>
                <w:szCs w:val="20"/>
              </w:rPr>
            </w:pPr>
            <w:proofErr w:type="gramStart"/>
            <w:r>
              <w:rPr>
                <w:rFonts w:cs="Arial"/>
                <w:sz w:val="20"/>
                <w:szCs w:val="20"/>
              </w:rPr>
              <w:t xml:space="preserve">Outcomes </w:t>
            </w:r>
            <w:r w:rsidRPr="002824F2">
              <w:rPr>
                <w:rFonts w:cs="Arial"/>
                <w:sz w:val="20"/>
                <w:szCs w:val="20"/>
              </w:rPr>
              <w:t xml:space="preserve"> A</w:t>
            </w:r>
            <w:proofErr w:type="gramEnd"/>
            <w:r w:rsidRPr="002824F2">
              <w:rPr>
                <w:rFonts w:cs="Arial"/>
                <w:sz w:val="20"/>
                <w:szCs w:val="20"/>
              </w:rPr>
              <w:t xml:space="preserve"> and B</w:t>
            </w:r>
            <w:r>
              <w:rPr>
                <w:rFonts w:cs="Arial"/>
                <w:sz w:val="20"/>
                <w:szCs w:val="20"/>
              </w:rPr>
              <w:t>, F, H</w:t>
            </w:r>
          </w:p>
          <w:p w14:paraId="1DB362E7" w14:textId="76DC7599" w:rsidR="00813F9F" w:rsidRPr="006840AB" w:rsidRDefault="006840AB" w:rsidP="006840AB">
            <w:pPr>
              <w:rPr>
                <w:rFonts w:cs="Arial"/>
                <w:sz w:val="20"/>
                <w:szCs w:val="20"/>
              </w:rPr>
            </w:pPr>
            <w:proofErr w:type="gramStart"/>
            <w:r>
              <w:rPr>
                <w:rFonts w:cs="Arial"/>
                <w:sz w:val="20"/>
                <w:szCs w:val="20"/>
              </w:rPr>
              <w:t xml:space="preserve">Barriers </w:t>
            </w:r>
            <w:r w:rsidRPr="002824F2">
              <w:rPr>
                <w:rFonts w:cs="Arial"/>
                <w:sz w:val="20"/>
                <w:szCs w:val="20"/>
              </w:rPr>
              <w:t xml:space="preserve"> i</w:t>
            </w:r>
            <w:proofErr w:type="gramEnd"/>
            <w:r w:rsidRPr="002824F2">
              <w:rPr>
                <w:rFonts w:cs="Arial"/>
                <w:sz w:val="20"/>
                <w:szCs w:val="20"/>
              </w:rPr>
              <w:t xml:space="preserve">, iii, </w:t>
            </w:r>
          </w:p>
        </w:tc>
      </w:tr>
      <w:tr w:rsidR="00A7193D" w14:paraId="2EE491AA" w14:textId="77777777" w:rsidTr="002824F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478C" w14:textId="45A8E618" w:rsidR="00A7193D" w:rsidRPr="000D2FE2" w:rsidRDefault="00A7193D" w:rsidP="00A7193D">
            <w:pPr>
              <w:spacing w:after="0"/>
              <w:rPr>
                <w:i/>
                <w:iCs/>
                <w:sz w:val="20"/>
                <w:szCs w:val="20"/>
              </w:rPr>
            </w:pPr>
            <w:r w:rsidRPr="000D2FE2">
              <w:rPr>
                <w:i/>
                <w:iCs/>
                <w:sz w:val="20"/>
                <w:szCs w:val="20"/>
              </w:rPr>
              <w:t xml:space="preserve">Additional booster sessions </w:t>
            </w:r>
          </w:p>
          <w:p w14:paraId="2EB9A804" w14:textId="77777777" w:rsidR="00A7193D" w:rsidRPr="000D2FE2" w:rsidRDefault="00A7193D" w:rsidP="00A7193D">
            <w:pPr>
              <w:spacing w:after="0"/>
              <w:rPr>
                <w:i/>
                <w:iCs/>
                <w:sz w:val="20"/>
                <w:szCs w:val="20"/>
              </w:rPr>
            </w:pPr>
          </w:p>
          <w:p w14:paraId="236F7959" w14:textId="77777777" w:rsidR="00A7193D" w:rsidRPr="000D2FE2" w:rsidRDefault="00A7193D" w:rsidP="00A7193D">
            <w:pPr>
              <w:spacing w:after="0"/>
              <w:rPr>
                <w:i/>
                <w:iCs/>
                <w:sz w:val="20"/>
                <w:szCs w:val="20"/>
              </w:rPr>
            </w:pPr>
            <w:r w:rsidRPr="000D2FE2">
              <w:rPr>
                <w:i/>
                <w:iCs/>
                <w:sz w:val="20"/>
                <w:szCs w:val="20"/>
              </w:rPr>
              <w:t>After school (4 x members of teaching staff plus 4 x TAs)</w:t>
            </w:r>
          </w:p>
          <w:p w14:paraId="2516BF08" w14:textId="068F0149" w:rsidR="00A7193D" w:rsidRPr="000D2FE2" w:rsidRDefault="00A7193D" w:rsidP="00A7193D">
            <w:pPr>
              <w:pStyle w:val="TableRow"/>
              <w:rPr>
                <w:i/>
                <w:iCs/>
                <w:sz w:val="20"/>
                <w:szCs w:val="20"/>
              </w:rPr>
            </w:pPr>
            <w:r w:rsidRPr="000D2FE2">
              <w:rPr>
                <w:i/>
                <w:iCs/>
                <w:sz w:val="20"/>
                <w:szCs w:val="20"/>
              </w:rPr>
              <w:t xml:space="preserve">Year 6 – all year, Year </w:t>
            </w:r>
            <w:proofErr w:type="gramStart"/>
            <w:r w:rsidRPr="000D2FE2">
              <w:rPr>
                <w:i/>
                <w:iCs/>
                <w:sz w:val="20"/>
                <w:szCs w:val="20"/>
              </w:rPr>
              <w:t>5  -</w:t>
            </w:r>
            <w:proofErr w:type="gramEnd"/>
            <w:r w:rsidRPr="000D2FE2">
              <w:rPr>
                <w:i/>
                <w:iCs/>
                <w:sz w:val="20"/>
                <w:szCs w:val="20"/>
              </w:rPr>
              <w:t xml:space="preserve"> 2 terms, Year 4 – 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9ED7" w14:textId="70AA3325" w:rsidR="00A7193D" w:rsidRPr="00F64FFD" w:rsidRDefault="002824F2">
            <w:pPr>
              <w:pStyle w:val="TableRowCentered"/>
              <w:jc w:val="left"/>
              <w:rPr>
                <w:rFonts w:cs="Arial"/>
                <w:sz w:val="20"/>
              </w:rPr>
            </w:pPr>
            <w:r w:rsidRPr="00F64FFD">
              <w:rPr>
                <w:rFonts w:cs="Arial"/>
                <w:sz w:val="20"/>
              </w:rPr>
              <w:t xml:space="preserve">Proven impact with smaller groups. Decreasing the sizes </w:t>
            </w:r>
            <w:r w:rsidR="005733FC" w:rsidRPr="00F64FFD">
              <w:rPr>
                <w:rFonts w:cs="Arial"/>
                <w:sz w:val="20"/>
              </w:rPr>
              <w:t>to 1:3 maximum</w:t>
            </w:r>
            <w:r w:rsidRPr="00F64FFD">
              <w:rPr>
                <w:rFonts w:cs="Arial"/>
                <w:sz w:val="20"/>
              </w:rPr>
              <w:t>.</w:t>
            </w:r>
          </w:p>
          <w:p w14:paraId="74AB5272" w14:textId="1BE9D7B1" w:rsidR="000635F7" w:rsidRPr="00F64FFD" w:rsidRDefault="000635F7">
            <w:pPr>
              <w:pStyle w:val="TableRowCentered"/>
              <w:jc w:val="left"/>
              <w:rPr>
                <w:sz w:val="20"/>
              </w:rPr>
            </w:pPr>
            <w:r w:rsidRPr="00F64FFD">
              <w:rPr>
                <w:rFonts w:cs="Arial"/>
                <w:sz w:val="20"/>
              </w:rPr>
              <w:t>Research: EEF Teaching Toolkit +5months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62FA3" w14:textId="3FF1B968" w:rsidR="002824F2" w:rsidRPr="002824F2" w:rsidRDefault="000B7882" w:rsidP="002824F2">
            <w:pPr>
              <w:rPr>
                <w:rFonts w:cs="Arial"/>
                <w:sz w:val="22"/>
                <w:szCs w:val="22"/>
              </w:rPr>
            </w:pPr>
            <w:proofErr w:type="gramStart"/>
            <w:r>
              <w:rPr>
                <w:rFonts w:cs="Arial"/>
                <w:sz w:val="22"/>
                <w:szCs w:val="22"/>
              </w:rPr>
              <w:t xml:space="preserve">Outcomes </w:t>
            </w:r>
            <w:r w:rsidR="007A15E3">
              <w:rPr>
                <w:rFonts w:cs="Arial"/>
                <w:sz w:val="22"/>
                <w:szCs w:val="22"/>
              </w:rPr>
              <w:t xml:space="preserve"> A</w:t>
            </w:r>
            <w:proofErr w:type="gramEnd"/>
            <w:r w:rsidR="007A15E3">
              <w:rPr>
                <w:rFonts w:cs="Arial"/>
                <w:sz w:val="22"/>
                <w:szCs w:val="22"/>
              </w:rPr>
              <w:t xml:space="preserve"> and B, G</w:t>
            </w:r>
          </w:p>
          <w:p w14:paraId="6B86D69F" w14:textId="54EB60BE" w:rsidR="00A7193D" w:rsidRPr="002824F2" w:rsidRDefault="002824F2" w:rsidP="002824F2">
            <w:pPr>
              <w:pStyle w:val="TableRowCentered"/>
              <w:jc w:val="left"/>
              <w:rPr>
                <w:sz w:val="22"/>
                <w:szCs w:val="22"/>
              </w:rPr>
            </w:pPr>
            <w:proofErr w:type="gramStart"/>
            <w:r w:rsidRPr="002824F2">
              <w:rPr>
                <w:rFonts w:cs="Arial"/>
                <w:sz w:val="22"/>
                <w:szCs w:val="22"/>
              </w:rPr>
              <w:t>Bar</w:t>
            </w:r>
            <w:r w:rsidR="000B7882">
              <w:rPr>
                <w:rFonts w:cs="Arial"/>
                <w:sz w:val="22"/>
                <w:szCs w:val="22"/>
              </w:rPr>
              <w:t xml:space="preserve">riers </w:t>
            </w:r>
            <w:r w:rsidRPr="002824F2">
              <w:rPr>
                <w:rFonts w:cs="Arial"/>
                <w:sz w:val="22"/>
                <w:szCs w:val="22"/>
              </w:rPr>
              <w:t xml:space="preserve"> i</w:t>
            </w:r>
            <w:proofErr w:type="gramEnd"/>
            <w:r w:rsidRPr="002824F2">
              <w:rPr>
                <w:rFonts w:cs="Arial"/>
                <w:sz w:val="22"/>
                <w:szCs w:val="22"/>
              </w:rPr>
              <w:t>, iii</w:t>
            </w:r>
          </w:p>
        </w:tc>
      </w:tr>
      <w:tr w:rsidR="00F648E6" w14:paraId="0EB52F52" w14:textId="77777777" w:rsidTr="002824F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033AB" w14:textId="272AAE1D" w:rsidR="00F648E6" w:rsidRPr="002824F2" w:rsidRDefault="00B11F88" w:rsidP="00F648E6">
            <w:pPr>
              <w:spacing w:after="0"/>
              <w:rPr>
                <w:rFonts w:cs="Arial"/>
                <w:i/>
                <w:sz w:val="20"/>
                <w:szCs w:val="20"/>
              </w:rPr>
            </w:pPr>
            <w:r>
              <w:rPr>
                <w:rFonts w:cs="Arial"/>
                <w:i/>
                <w:sz w:val="20"/>
                <w:szCs w:val="20"/>
              </w:rPr>
              <w:t>Four</w:t>
            </w:r>
            <w:r w:rsidR="00227E73">
              <w:rPr>
                <w:rFonts w:cs="Arial"/>
                <w:i/>
                <w:sz w:val="20"/>
                <w:szCs w:val="20"/>
              </w:rPr>
              <w:t xml:space="preserve"> x</w:t>
            </w:r>
            <w:r w:rsidR="003A34D9">
              <w:rPr>
                <w:rFonts w:cs="Arial"/>
                <w:i/>
                <w:sz w:val="20"/>
                <w:szCs w:val="20"/>
              </w:rPr>
              <w:t xml:space="preserve"> 0.5</w:t>
            </w:r>
            <w:r w:rsidR="00F648E6" w:rsidRPr="002824F2">
              <w:rPr>
                <w:rFonts w:cs="Arial"/>
                <w:i/>
                <w:sz w:val="20"/>
                <w:szCs w:val="20"/>
              </w:rPr>
              <w:t xml:space="preserve"> Teaching assistants - To provide Targeted intervention </w:t>
            </w:r>
            <w:r w:rsidR="00F648E6">
              <w:rPr>
                <w:rFonts w:cs="Arial"/>
                <w:i/>
                <w:sz w:val="20"/>
                <w:szCs w:val="20"/>
              </w:rPr>
              <w:t xml:space="preserve">within the classroom </w:t>
            </w:r>
            <w:r w:rsidR="00F648E6" w:rsidRPr="002824F2">
              <w:rPr>
                <w:rFonts w:cs="Arial"/>
                <w:i/>
                <w:sz w:val="20"/>
                <w:szCs w:val="20"/>
              </w:rPr>
              <w:t>to close gaps for pupil premium children</w:t>
            </w:r>
          </w:p>
          <w:p w14:paraId="153AEA43" w14:textId="641D09A3" w:rsidR="00F648E6" w:rsidRPr="002824F2" w:rsidRDefault="00F648E6" w:rsidP="00F648E6">
            <w:pPr>
              <w:spacing w:after="0"/>
              <w:rPr>
                <w:rFonts w:cs="Arial"/>
                <w:i/>
                <w:sz w:val="20"/>
                <w:szCs w:val="20"/>
              </w:rPr>
            </w:pPr>
            <w:r w:rsidRPr="002824F2">
              <w:rPr>
                <w:rFonts w:cs="Arial"/>
                <w:i/>
                <w:sz w:val="20"/>
                <w:szCs w:val="20"/>
              </w:rPr>
              <w:t xml:space="preserve">(incl. </w:t>
            </w:r>
            <w:r w:rsidR="002150AC">
              <w:rPr>
                <w:rFonts w:cs="Arial"/>
                <w:i/>
                <w:sz w:val="20"/>
                <w:szCs w:val="20"/>
              </w:rPr>
              <w:t>recovery premium allocation</w:t>
            </w:r>
            <w:r w:rsidRPr="002824F2">
              <w:rPr>
                <w:rFonts w:cs="Arial"/>
                <w:i/>
                <w:sz w:val="20"/>
                <w:szCs w:val="20"/>
              </w:rPr>
              <w:t>)</w:t>
            </w:r>
          </w:p>
          <w:p w14:paraId="1B9B38FC" w14:textId="0158A6BF" w:rsidR="00F648E6" w:rsidRPr="002824F2" w:rsidRDefault="00F648E6" w:rsidP="00F648E6">
            <w:pPr>
              <w:pStyle w:val="TableRow"/>
              <w:rPr>
                <w:i/>
                <w:iCs/>
                <w:sz w:val="22"/>
                <w:szCs w:val="22"/>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B63A" w14:textId="73F008EE" w:rsidR="00F648E6" w:rsidRPr="00F64FFD" w:rsidRDefault="00F648E6" w:rsidP="00F648E6">
            <w:pPr>
              <w:pStyle w:val="TableRowCentered"/>
              <w:jc w:val="left"/>
              <w:rPr>
                <w:rFonts w:cs="Arial"/>
                <w:sz w:val="20"/>
              </w:rPr>
            </w:pPr>
            <w:r w:rsidRPr="00F64FFD">
              <w:rPr>
                <w:rFonts w:cs="Arial"/>
                <w:sz w:val="20"/>
              </w:rPr>
              <w:t>High impact interventions with skilled staff to support closing the academic gap for disadvantaged children.</w:t>
            </w:r>
          </w:p>
          <w:p w14:paraId="2CE5CD27" w14:textId="11109728" w:rsidR="00F648E6" w:rsidRPr="00F64FFD" w:rsidRDefault="00F648E6" w:rsidP="00F648E6">
            <w:pPr>
              <w:pStyle w:val="TableRowCentered"/>
              <w:jc w:val="left"/>
              <w:rPr>
                <w:sz w:val="20"/>
              </w:rPr>
            </w:pPr>
            <w:r w:rsidRPr="00F64FFD">
              <w:rPr>
                <w:rFonts w:cs="Arial"/>
                <w:sz w:val="20"/>
              </w:rPr>
              <w:t>Research: EEF Teaching Toolkit +5months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82F7" w14:textId="77777777" w:rsidR="00F648E6" w:rsidRPr="002824F2" w:rsidRDefault="00F648E6" w:rsidP="00F648E6">
            <w:pPr>
              <w:rPr>
                <w:rFonts w:cs="Arial"/>
                <w:sz w:val="20"/>
                <w:szCs w:val="20"/>
              </w:rPr>
            </w:pPr>
            <w:proofErr w:type="gramStart"/>
            <w:r>
              <w:rPr>
                <w:rFonts w:cs="Arial"/>
                <w:sz w:val="20"/>
                <w:szCs w:val="20"/>
              </w:rPr>
              <w:t xml:space="preserve">Outcomes </w:t>
            </w:r>
            <w:r w:rsidRPr="002824F2">
              <w:rPr>
                <w:rFonts w:cs="Arial"/>
                <w:sz w:val="20"/>
                <w:szCs w:val="20"/>
              </w:rPr>
              <w:t xml:space="preserve"> A</w:t>
            </w:r>
            <w:proofErr w:type="gramEnd"/>
            <w:r w:rsidRPr="002824F2">
              <w:rPr>
                <w:rFonts w:cs="Arial"/>
                <w:sz w:val="20"/>
                <w:szCs w:val="20"/>
              </w:rPr>
              <w:t xml:space="preserve"> and B </w:t>
            </w:r>
          </w:p>
          <w:p w14:paraId="06FC0E17" w14:textId="044428BB" w:rsidR="00F648E6" w:rsidRPr="002824F2" w:rsidRDefault="00F648E6" w:rsidP="00F648E6">
            <w:pPr>
              <w:pStyle w:val="TableRowCentered"/>
              <w:jc w:val="left"/>
              <w:rPr>
                <w:sz w:val="22"/>
                <w:szCs w:val="22"/>
              </w:rPr>
            </w:pPr>
            <w:proofErr w:type="gramStart"/>
            <w:r>
              <w:rPr>
                <w:rFonts w:cs="Arial"/>
                <w:sz w:val="20"/>
              </w:rPr>
              <w:t xml:space="preserve">Barriers </w:t>
            </w:r>
            <w:r w:rsidRPr="002824F2">
              <w:rPr>
                <w:rFonts w:cs="Arial"/>
                <w:sz w:val="20"/>
              </w:rPr>
              <w:t xml:space="preserve"> i</w:t>
            </w:r>
            <w:proofErr w:type="gramEnd"/>
            <w:r w:rsidRPr="002824F2">
              <w:rPr>
                <w:rFonts w:cs="Arial"/>
                <w:sz w:val="20"/>
              </w:rPr>
              <w:t xml:space="preserve">, iii,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D322812" w:rsidR="00E66558" w:rsidRDefault="009D71E8">
      <w:pPr>
        <w:spacing w:before="240" w:after="120"/>
      </w:pPr>
      <w:r w:rsidRPr="000B2BF3">
        <w:lastRenderedPageBreak/>
        <w:t xml:space="preserve">Budgeted cost: £ </w:t>
      </w:r>
      <w:r w:rsidR="0059057E">
        <w:rPr>
          <w:i/>
          <w:iCs/>
        </w:rPr>
        <w:t>9,250</w:t>
      </w:r>
    </w:p>
    <w:tbl>
      <w:tblPr>
        <w:tblW w:w="5000" w:type="pct"/>
        <w:tblCellMar>
          <w:left w:w="10" w:type="dxa"/>
          <w:right w:w="10" w:type="dxa"/>
        </w:tblCellMar>
        <w:tblLook w:val="04A0" w:firstRow="1" w:lastRow="0" w:firstColumn="1" w:lastColumn="0" w:noHBand="0" w:noVBand="1"/>
      </w:tblPr>
      <w:tblGrid>
        <w:gridCol w:w="3539"/>
        <w:gridCol w:w="3403"/>
        <w:gridCol w:w="2544"/>
      </w:tblGrid>
      <w:tr w:rsidR="00E66558" w14:paraId="2A7D5537"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C49F15" w:rsidR="00E66558" w:rsidRPr="00EB43BD" w:rsidRDefault="00B11319">
            <w:pPr>
              <w:pStyle w:val="TableRow"/>
              <w:rPr>
                <w:rFonts w:cs="Arial"/>
                <w:sz w:val="20"/>
                <w:szCs w:val="20"/>
              </w:rPr>
            </w:pPr>
            <w:r w:rsidRPr="00EB43BD">
              <w:rPr>
                <w:rFonts w:cs="Arial"/>
                <w:i/>
                <w:sz w:val="20"/>
                <w:szCs w:val="20"/>
              </w:rPr>
              <w:t>My Happy Mind – Online mindfulness curriculum resource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E71C" w14:textId="317CE063" w:rsidR="00E66558" w:rsidRPr="00EB43BD" w:rsidRDefault="00B11319">
            <w:pPr>
              <w:pStyle w:val="TableRowCentered"/>
              <w:jc w:val="left"/>
              <w:rPr>
                <w:rFonts w:cs="Arial"/>
                <w:sz w:val="20"/>
              </w:rPr>
            </w:pPr>
            <w:r w:rsidRPr="00EB43BD">
              <w:rPr>
                <w:rFonts w:cs="Arial"/>
                <w:sz w:val="20"/>
              </w:rPr>
              <w:t xml:space="preserve">Positive psychology &amp; neuroscience research </w:t>
            </w:r>
            <w:proofErr w:type="spellStart"/>
            <w:r w:rsidRPr="00EB43BD">
              <w:rPr>
                <w:rFonts w:cs="Arial"/>
                <w:sz w:val="20"/>
              </w:rPr>
              <w:t>myHappymind</w:t>
            </w:r>
            <w:proofErr w:type="spellEnd"/>
            <w:r w:rsidRPr="00EB43BD">
              <w:rPr>
                <w:rFonts w:cs="Arial"/>
                <w:sz w:val="20"/>
              </w:rPr>
              <w:t xml:space="preserve"> is focussed on creating positive, </w:t>
            </w:r>
            <w:proofErr w:type="gramStart"/>
            <w:r w:rsidRPr="00EB43BD">
              <w:rPr>
                <w:rFonts w:cs="Arial"/>
                <w:sz w:val="20"/>
              </w:rPr>
              <w:t>sustainable</w:t>
            </w:r>
            <w:proofErr w:type="gramEnd"/>
            <w:r w:rsidRPr="00EB43BD">
              <w:rPr>
                <w:rFonts w:cs="Arial"/>
                <w:sz w:val="20"/>
              </w:rPr>
              <w:t xml:space="preserve"> and growth-oriented behaviour. This is linked to our School Improvement focus on well-being and self-regulation.</w:t>
            </w:r>
            <w:r w:rsidR="002150AC">
              <w:rPr>
                <w:rFonts w:cs="Arial"/>
                <w:sz w:val="20"/>
              </w:rPr>
              <w:t xml:space="preserve"> It teaches the skills of life long happiness, </w:t>
            </w:r>
            <w:proofErr w:type="spellStart"/>
            <w:r w:rsidR="002150AC">
              <w:rPr>
                <w:rFonts w:cs="Arial"/>
                <w:sz w:val="20"/>
              </w:rPr>
              <w:t>self esteem</w:t>
            </w:r>
            <w:proofErr w:type="spellEnd"/>
            <w:r w:rsidR="002150AC">
              <w:rPr>
                <w:rFonts w:cs="Arial"/>
                <w:sz w:val="20"/>
              </w:rPr>
              <w:t xml:space="preserve"> and </w:t>
            </w:r>
            <w:proofErr w:type="spellStart"/>
            <w:r w:rsidR="002150AC">
              <w:rPr>
                <w:rFonts w:cs="Arial"/>
                <w:sz w:val="20"/>
              </w:rPr>
              <w:t>self worth</w:t>
            </w:r>
            <w:proofErr w:type="spellEnd"/>
            <w:r w:rsidR="002150AC">
              <w:rPr>
                <w:rFonts w:cs="Arial"/>
                <w:sz w:val="20"/>
              </w:rPr>
              <w:t xml:space="preserve"> and relationships.</w:t>
            </w:r>
          </w:p>
          <w:p w14:paraId="2A7D5539" w14:textId="2B3B01DA" w:rsidR="00B11319" w:rsidRPr="00EB43BD" w:rsidRDefault="00B11319">
            <w:pPr>
              <w:pStyle w:val="TableRowCentered"/>
              <w:jc w:val="left"/>
              <w:rPr>
                <w:rFonts w:cs="Arial"/>
                <w:sz w:val="20"/>
              </w:rPr>
            </w:pPr>
            <w:r w:rsidRPr="00EB43BD">
              <w:rPr>
                <w:rFonts w:cs="Arial"/>
                <w:sz w:val="20"/>
              </w:rPr>
              <w:t>Supported by Trauma informed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89D7" w14:textId="3C91CB8E" w:rsidR="00B11319" w:rsidRPr="00EB43BD" w:rsidRDefault="000B7882" w:rsidP="00B11319">
            <w:pPr>
              <w:rPr>
                <w:rFonts w:cs="Arial"/>
                <w:sz w:val="20"/>
                <w:szCs w:val="20"/>
              </w:rPr>
            </w:pPr>
            <w:proofErr w:type="gramStart"/>
            <w:r>
              <w:rPr>
                <w:rFonts w:cs="Arial"/>
                <w:sz w:val="20"/>
                <w:szCs w:val="20"/>
              </w:rPr>
              <w:t xml:space="preserve">Outcomes </w:t>
            </w:r>
            <w:r w:rsidR="00B11319" w:rsidRPr="00EB43BD">
              <w:rPr>
                <w:rFonts w:cs="Arial"/>
                <w:sz w:val="20"/>
                <w:szCs w:val="20"/>
              </w:rPr>
              <w:t xml:space="preserve"> A</w:t>
            </w:r>
            <w:proofErr w:type="gramEnd"/>
            <w:r w:rsidR="00B11319" w:rsidRPr="00EB43BD">
              <w:rPr>
                <w:rFonts w:cs="Arial"/>
                <w:sz w:val="20"/>
                <w:szCs w:val="20"/>
              </w:rPr>
              <w:t xml:space="preserve"> B and C</w:t>
            </w:r>
          </w:p>
          <w:p w14:paraId="77C3E088" w14:textId="6A1796D8" w:rsidR="00B11319" w:rsidRPr="00EB43BD" w:rsidRDefault="000B7882" w:rsidP="00B11319">
            <w:pPr>
              <w:rPr>
                <w:rFonts w:cs="Arial"/>
                <w:sz w:val="20"/>
                <w:szCs w:val="20"/>
              </w:rPr>
            </w:pPr>
            <w:proofErr w:type="gramStart"/>
            <w:r>
              <w:rPr>
                <w:rFonts w:cs="Arial"/>
                <w:sz w:val="20"/>
                <w:szCs w:val="20"/>
              </w:rPr>
              <w:t xml:space="preserve">Barriers </w:t>
            </w:r>
            <w:r w:rsidR="00B11319" w:rsidRPr="00EB43BD">
              <w:rPr>
                <w:rFonts w:cs="Arial"/>
                <w:sz w:val="20"/>
                <w:szCs w:val="20"/>
              </w:rPr>
              <w:t xml:space="preserve"> v</w:t>
            </w:r>
            <w:proofErr w:type="gramEnd"/>
            <w:r w:rsidR="00885A8A">
              <w:rPr>
                <w:rFonts w:cs="Arial"/>
                <w:sz w:val="20"/>
                <w:szCs w:val="20"/>
              </w:rPr>
              <w:t>, x, xii, xv, xviii</w:t>
            </w:r>
          </w:p>
          <w:p w14:paraId="2A7D553A" w14:textId="77777777" w:rsidR="00E66558" w:rsidRPr="00EB43BD" w:rsidRDefault="00E66558">
            <w:pPr>
              <w:pStyle w:val="TableRowCentered"/>
              <w:jc w:val="left"/>
              <w:rPr>
                <w:rFonts w:cs="Arial"/>
                <w:sz w:val="20"/>
              </w:rPr>
            </w:pPr>
          </w:p>
        </w:tc>
      </w:tr>
      <w:tr w:rsidR="00A7193D" w14:paraId="29271D51" w14:textId="77777777" w:rsidTr="003F41F0">
        <w:trPr>
          <w:trHeight w:val="1284"/>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6A57" w14:textId="4F13B521" w:rsidR="00A7193D" w:rsidRPr="00EB43BD" w:rsidRDefault="00B11319">
            <w:pPr>
              <w:pStyle w:val="TableRow"/>
              <w:rPr>
                <w:rFonts w:cs="Arial"/>
                <w:i/>
                <w:iCs/>
                <w:sz w:val="20"/>
                <w:szCs w:val="20"/>
              </w:rPr>
            </w:pPr>
            <w:r w:rsidRPr="00EB43BD">
              <w:rPr>
                <w:rFonts w:cs="Arial"/>
                <w:i/>
                <w:sz w:val="20"/>
                <w:szCs w:val="20"/>
              </w:rPr>
              <w:t>Art Therapy</w:t>
            </w:r>
            <w:r w:rsidR="00DF0C27">
              <w:rPr>
                <w:rFonts w:cs="Arial"/>
                <w:i/>
                <w:sz w:val="20"/>
                <w:szCs w:val="20"/>
              </w:rPr>
              <w:t xml:space="preserve"> &amp; Counselling</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7A0D" w14:textId="547AB744" w:rsidR="000635F7" w:rsidRPr="00EB43BD" w:rsidRDefault="00B11319">
            <w:pPr>
              <w:pStyle w:val="TableRowCentered"/>
              <w:jc w:val="left"/>
              <w:rPr>
                <w:rFonts w:cs="Arial"/>
                <w:sz w:val="20"/>
              </w:rPr>
            </w:pPr>
            <w:r w:rsidRPr="00EB43BD">
              <w:rPr>
                <w:rFonts w:cs="Arial"/>
                <w:sz w:val="20"/>
              </w:rPr>
              <w:t>Support for some troubled or crisis disadvantaged children. – Research-based impact on increasing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31F8C" w14:textId="17CD771A" w:rsidR="00B11319" w:rsidRPr="00EB43BD" w:rsidRDefault="000B7882" w:rsidP="00B11319">
            <w:pPr>
              <w:rPr>
                <w:rFonts w:cs="Arial"/>
                <w:sz w:val="20"/>
                <w:szCs w:val="20"/>
              </w:rPr>
            </w:pPr>
            <w:proofErr w:type="gramStart"/>
            <w:r>
              <w:rPr>
                <w:rFonts w:cs="Arial"/>
                <w:sz w:val="20"/>
                <w:szCs w:val="20"/>
              </w:rPr>
              <w:t xml:space="preserve">Outcomes </w:t>
            </w:r>
            <w:r w:rsidR="00B11319" w:rsidRPr="00EB43BD">
              <w:rPr>
                <w:rFonts w:cs="Arial"/>
                <w:sz w:val="20"/>
                <w:szCs w:val="20"/>
              </w:rPr>
              <w:t xml:space="preserve"> A</w:t>
            </w:r>
            <w:proofErr w:type="gramEnd"/>
            <w:r w:rsidR="00B11319" w:rsidRPr="00EB43BD">
              <w:rPr>
                <w:rFonts w:cs="Arial"/>
                <w:sz w:val="20"/>
                <w:szCs w:val="20"/>
              </w:rPr>
              <w:t xml:space="preserve"> B and C</w:t>
            </w:r>
          </w:p>
          <w:p w14:paraId="18B31486" w14:textId="4A9A1843" w:rsidR="00A7193D" w:rsidRPr="003F41F0" w:rsidRDefault="000B7882" w:rsidP="003F41F0">
            <w:pPr>
              <w:rPr>
                <w:rFonts w:cs="Arial"/>
                <w:sz w:val="20"/>
                <w:szCs w:val="20"/>
              </w:rPr>
            </w:pPr>
            <w:proofErr w:type="gramStart"/>
            <w:r>
              <w:rPr>
                <w:rFonts w:cs="Arial"/>
                <w:sz w:val="20"/>
                <w:szCs w:val="20"/>
              </w:rPr>
              <w:t xml:space="preserve">Barriers </w:t>
            </w:r>
            <w:r w:rsidR="00B11319" w:rsidRPr="00EB43BD">
              <w:rPr>
                <w:rFonts w:cs="Arial"/>
                <w:sz w:val="20"/>
                <w:szCs w:val="20"/>
              </w:rPr>
              <w:t xml:space="preserve"> </w:t>
            </w:r>
            <w:proofErr w:type="spellStart"/>
            <w:r w:rsidR="001C0738" w:rsidRPr="00EB43BD">
              <w:rPr>
                <w:rFonts w:cs="Arial"/>
                <w:sz w:val="20"/>
                <w:szCs w:val="20"/>
              </w:rPr>
              <w:t>v</w:t>
            </w:r>
            <w:proofErr w:type="gramEnd"/>
            <w:r w:rsidR="001C0738">
              <w:rPr>
                <w:rFonts w:cs="Arial"/>
                <w:sz w:val="20"/>
                <w:szCs w:val="20"/>
              </w:rPr>
              <w:t>,ix</w:t>
            </w:r>
            <w:proofErr w:type="spellEnd"/>
            <w:r w:rsidR="001C0738">
              <w:rPr>
                <w:rFonts w:cs="Arial"/>
                <w:sz w:val="20"/>
                <w:szCs w:val="20"/>
              </w:rPr>
              <w:t>, x, xii, xv, xviii</w:t>
            </w:r>
          </w:p>
        </w:tc>
      </w:tr>
      <w:tr w:rsidR="00B11319" w14:paraId="2D742AAD"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D673" w14:textId="58895B56" w:rsidR="00B11319" w:rsidRPr="00EB43BD" w:rsidRDefault="00B11319" w:rsidP="00B11319">
            <w:pPr>
              <w:pStyle w:val="NoSpacing"/>
              <w:rPr>
                <w:rFonts w:ascii="Arial" w:hAnsi="Arial" w:cs="Arial"/>
                <w:i/>
                <w:sz w:val="20"/>
                <w:szCs w:val="20"/>
              </w:rPr>
            </w:pPr>
            <w:r w:rsidRPr="00EB43BD">
              <w:rPr>
                <w:rFonts w:ascii="Arial" w:hAnsi="Arial" w:cs="Arial"/>
                <w:i/>
                <w:sz w:val="20"/>
                <w:szCs w:val="20"/>
              </w:rPr>
              <w:t>Subsidising trips and excursion</w:t>
            </w:r>
            <w:r w:rsidR="00645657">
              <w:rPr>
                <w:rFonts w:ascii="Arial" w:hAnsi="Arial" w:cs="Arial"/>
                <w:i/>
                <w:sz w:val="20"/>
                <w:szCs w:val="20"/>
              </w:rPr>
              <w:t>s</w:t>
            </w:r>
            <w:r w:rsidRPr="00EB43BD">
              <w:rPr>
                <w:rFonts w:ascii="Arial" w:hAnsi="Arial" w:cs="Arial"/>
                <w:i/>
                <w:sz w:val="20"/>
                <w:szCs w:val="20"/>
              </w:rPr>
              <w:t xml:space="preserve"> – To enable equal chance to life experiences and learning outside the classroom.</w:t>
            </w:r>
          </w:p>
          <w:p w14:paraId="0246EAC6" w14:textId="77777777" w:rsidR="00B11319" w:rsidRPr="00EB43BD" w:rsidRDefault="00B11319" w:rsidP="00B11319">
            <w:pPr>
              <w:pStyle w:val="NoSpacing"/>
              <w:rPr>
                <w:rFonts w:ascii="Arial" w:hAnsi="Arial" w:cs="Arial"/>
                <w:i/>
                <w:sz w:val="20"/>
                <w:szCs w:val="20"/>
              </w:rPr>
            </w:pPr>
          </w:p>
          <w:p w14:paraId="75A95E1B" w14:textId="77777777" w:rsidR="00B11319" w:rsidRPr="00EB43BD" w:rsidRDefault="00B11319" w:rsidP="00B11319">
            <w:pPr>
              <w:pStyle w:val="NoSpacing"/>
              <w:rPr>
                <w:rFonts w:ascii="Arial" w:hAnsi="Arial" w:cs="Arial"/>
                <w:i/>
                <w:sz w:val="20"/>
                <w:szCs w:val="20"/>
              </w:rPr>
            </w:pPr>
            <w:r w:rsidRPr="00EB43BD">
              <w:rPr>
                <w:rFonts w:ascii="Arial" w:hAnsi="Arial" w:cs="Arial"/>
                <w:i/>
                <w:sz w:val="20"/>
                <w:szCs w:val="20"/>
              </w:rPr>
              <w:t>Subsidising educational experiences to enhance learning and develop wider world understanding</w:t>
            </w:r>
          </w:p>
          <w:p w14:paraId="68342AC1" w14:textId="137A0798" w:rsidR="00B11319" w:rsidRPr="00EB43BD" w:rsidRDefault="00B11319" w:rsidP="00C43021">
            <w:pPr>
              <w:pStyle w:val="NoSpacing"/>
              <w:rPr>
                <w:rFonts w:cs="Arial"/>
                <w:i/>
                <w:iCs/>
                <w:sz w:val="20"/>
                <w:szCs w:val="20"/>
              </w:rPr>
            </w:pPr>
            <w:r w:rsidRPr="00EB43BD">
              <w:rPr>
                <w:rFonts w:ascii="Arial" w:hAnsi="Arial" w:cs="Arial"/>
                <w:i/>
                <w:sz w:val="20"/>
                <w:szCs w:val="20"/>
              </w:rPr>
              <w:t xml:space="preserve">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2053" w14:textId="77777777" w:rsidR="00B11319" w:rsidRDefault="00B11319">
            <w:pPr>
              <w:pStyle w:val="TableRowCentered"/>
              <w:jc w:val="left"/>
              <w:rPr>
                <w:rFonts w:cs="Arial"/>
                <w:sz w:val="20"/>
              </w:rPr>
            </w:pPr>
            <w:r w:rsidRPr="00EB43BD">
              <w:rPr>
                <w:rFonts w:cs="Arial"/>
                <w:sz w:val="20"/>
              </w:rPr>
              <w:t>Allowing all children to access enriching learning experiences outside the classroom</w:t>
            </w:r>
          </w:p>
          <w:p w14:paraId="68F25FDC" w14:textId="77777777" w:rsidR="000635F7" w:rsidRDefault="000635F7">
            <w:pPr>
              <w:pStyle w:val="TableRowCentered"/>
              <w:jc w:val="left"/>
              <w:rPr>
                <w:rFonts w:cs="Arial"/>
                <w:sz w:val="20"/>
              </w:rPr>
            </w:pPr>
          </w:p>
          <w:p w14:paraId="34592D7E" w14:textId="136BEF10" w:rsidR="000635F7" w:rsidRPr="00EB43BD" w:rsidRDefault="000635F7" w:rsidP="000635F7">
            <w:pPr>
              <w:pStyle w:val="TableRowCentered"/>
              <w:jc w:val="left"/>
              <w:rPr>
                <w:rFonts w:cs="Arial"/>
                <w:sz w:val="20"/>
              </w:rPr>
            </w:pPr>
            <w:r>
              <w:rPr>
                <w:rFonts w:cs="Arial"/>
                <w:sz w:val="20"/>
              </w:rPr>
              <w:t xml:space="preserve">Research: EEF Guide to Pupil Premium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2EFBA" w14:textId="37A0EEBC" w:rsidR="00B11319" w:rsidRPr="00EB43BD" w:rsidRDefault="000B7882" w:rsidP="00B11319">
            <w:pPr>
              <w:rPr>
                <w:rFonts w:cs="Arial"/>
                <w:sz w:val="20"/>
                <w:szCs w:val="20"/>
              </w:rPr>
            </w:pPr>
            <w:proofErr w:type="gramStart"/>
            <w:r>
              <w:rPr>
                <w:rFonts w:cs="Arial"/>
                <w:sz w:val="20"/>
                <w:szCs w:val="20"/>
              </w:rPr>
              <w:t xml:space="preserve">Outcome </w:t>
            </w:r>
            <w:r w:rsidR="00B11319" w:rsidRPr="00EB43BD">
              <w:rPr>
                <w:rFonts w:cs="Arial"/>
                <w:sz w:val="20"/>
                <w:szCs w:val="20"/>
              </w:rPr>
              <w:t xml:space="preserve"> A</w:t>
            </w:r>
            <w:proofErr w:type="gramEnd"/>
            <w:r w:rsidR="00B11319" w:rsidRPr="00EB43BD">
              <w:rPr>
                <w:rFonts w:cs="Arial"/>
                <w:sz w:val="20"/>
                <w:szCs w:val="20"/>
              </w:rPr>
              <w:t xml:space="preserve"> B</w:t>
            </w:r>
            <w:r w:rsidR="009B04C3">
              <w:rPr>
                <w:rFonts w:cs="Arial"/>
                <w:sz w:val="20"/>
                <w:szCs w:val="20"/>
              </w:rPr>
              <w:t>, D</w:t>
            </w:r>
            <w:r w:rsidR="00B11319" w:rsidRPr="00EB43BD">
              <w:rPr>
                <w:rFonts w:cs="Arial"/>
                <w:sz w:val="20"/>
                <w:szCs w:val="20"/>
              </w:rPr>
              <w:t xml:space="preserve"> and E</w:t>
            </w:r>
          </w:p>
          <w:p w14:paraId="74C3A6EE" w14:textId="72FDF7AB" w:rsidR="00B11319" w:rsidRPr="00EB43BD" w:rsidRDefault="000B7882" w:rsidP="00B11319">
            <w:pPr>
              <w:rPr>
                <w:rFonts w:cs="Arial"/>
                <w:sz w:val="20"/>
                <w:szCs w:val="20"/>
              </w:rPr>
            </w:pPr>
            <w:proofErr w:type="gramStart"/>
            <w:r>
              <w:rPr>
                <w:rFonts w:cs="Arial"/>
                <w:sz w:val="20"/>
                <w:szCs w:val="20"/>
              </w:rPr>
              <w:t xml:space="preserve">Barriers </w:t>
            </w:r>
            <w:r w:rsidR="00B11319" w:rsidRPr="00EB43BD">
              <w:rPr>
                <w:rFonts w:cs="Arial"/>
                <w:sz w:val="20"/>
                <w:szCs w:val="20"/>
              </w:rPr>
              <w:t xml:space="preserve"> </w:t>
            </w:r>
            <w:r w:rsidR="00C00DF7">
              <w:rPr>
                <w:rFonts w:cs="Arial"/>
                <w:sz w:val="20"/>
                <w:szCs w:val="20"/>
              </w:rPr>
              <w:t>iv</w:t>
            </w:r>
            <w:proofErr w:type="gramEnd"/>
            <w:r w:rsidR="00C00DF7">
              <w:rPr>
                <w:rFonts w:cs="Arial"/>
                <w:sz w:val="20"/>
                <w:szCs w:val="20"/>
              </w:rPr>
              <w:t xml:space="preserve">, </w:t>
            </w:r>
            <w:r w:rsidR="00713997">
              <w:rPr>
                <w:rFonts w:cs="Arial"/>
                <w:sz w:val="20"/>
                <w:szCs w:val="20"/>
              </w:rPr>
              <w:t>v, vii</w:t>
            </w:r>
            <w:r w:rsidR="00616080">
              <w:rPr>
                <w:rFonts w:cs="Arial"/>
                <w:sz w:val="20"/>
                <w:szCs w:val="20"/>
              </w:rPr>
              <w:t xml:space="preserve">, viii, x, </w:t>
            </w:r>
            <w:r w:rsidR="00990831">
              <w:rPr>
                <w:rFonts w:cs="Arial"/>
                <w:sz w:val="20"/>
                <w:szCs w:val="20"/>
              </w:rPr>
              <w:t>xi, xii, xviii</w:t>
            </w:r>
          </w:p>
          <w:p w14:paraId="5C330C85" w14:textId="77777777" w:rsidR="00B11319" w:rsidRPr="00EB43BD" w:rsidRDefault="00B11319">
            <w:pPr>
              <w:pStyle w:val="TableRowCentered"/>
              <w:jc w:val="left"/>
              <w:rPr>
                <w:rFonts w:cs="Arial"/>
                <w:sz w:val="20"/>
              </w:rPr>
            </w:pPr>
          </w:p>
        </w:tc>
      </w:tr>
      <w:tr w:rsidR="00743568" w14:paraId="2A7D553F"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6819BAE" w:rsidR="00743568" w:rsidRPr="00EB43BD" w:rsidRDefault="00743568" w:rsidP="00743568">
            <w:pPr>
              <w:pStyle w:val="TableRow"/>
              <w:rPr>
                <w:rFonts w:cs="Arial"/>
                <w:i/>
                <w:sz w:val="20"/>
                <w:szCs w:val="20"/>
              </w:rPr>
            </w:pPr>
            <w:r w:rsidRPr="002824F2">
              <w:rPr>
                <w:i/>
                <w:sz w:val="22"/>
                <w:szCs w:val="22"/>
              </w:rPr>
              <w:t xml:space="preserve">Music tuition </w:t>
            </w:r>
            <w:r>
              <w:rPr>
                <w:i/>
                <w:sz w:val="22"/>
                <w:szCs w:val="22"/>
              </w:rPr>
              <w:t>–</w:t>
            </w:r>
            <w:r w:rsidRPr="002824F2">
              <w:rPr>
                <w:i/>
                <w:sz w:val="22"/>
                <w:szCs w:val="22"/>
              </w:rPr>
              <w:t xml:space="preserve"> instruments</w:t>
            </w:r>
            <w:r>
              <w:rPr>
                <w:i/>
                <w:sz w:val="22"/>
                <w:szCs w:val="22"/>
              </w:rPr>
              <w:t xml:space="preserve"> and Rock Steady</w:t>
            </w:r>
            <w:r w:rsidR="00BF7041">
              <w:rPr>
                <w:i/>
                <w:sz w:val="22"/>
                <w:szCs w:val="22"/>
              </w:rPr>
              <w:t xml:space="preserve"> – access to arts </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8ECF" w14:textId="6102AE3E" w:rsidR="00743568" w:rsidRDefault="0046692E" w:rsidP="00743568">
            <w:pPr>
              <w:pStyle w:val="TableRowCentered"/>
              <w:jc w:val="left"/>
              <w:rPr>
                <w:sz w:val="22"/>
                <w:szCs w:val="22"/>
              </w:rPr>
            </w:pPr>
            <w:r>
              <w:rPr>
                <w:sz w:val="22"/>
                <w:szCs w:val="22"/>
              </w:rPr>
              <w:t>L</w:t>
            </w:r>
            <w:r w:rsidR="00743568">
              <w:rPr>
                <w:sz w:val="22"/>
                <w:szCs w:val="22"/>
              </w:rPr>
              <w:t>earning through band play</w:t>
            </w:r>
            <w:r>
              <w:rPr>
                <w:sz w:val="22"/>
                <w:szCs w:val="22"/>
              </w:rPr>
              <w:t xml:space="preserve">, self-esteem and confidence, access to musical opportunities- </w:t>
            </w:r>
            <w:proofErr w:type="gramStart"/>
            <w:r>
              <w:rPr>
                <w:sz w:val="22"/>
                <w:szCs w:val="22"/>
              </w:rPr>
              <w:t>10 week</w:t>
            </w:r>
            <w:proofErr w:type="gramEnd"/>
            <w:r>
              <w:rPr>
                <w:sz w:val="22"/>
                <w:szCs w:val="22"/>
              </w:rPr>
              <w:t xml:space="preserve"> </w:t>
            </w:r>
            <w:r w:rsidR="006C442B">
              <w:rPr>
                <w:sz w:val="22"/>
                <w:szCs w:val="22"/>
              </w:rPr>
              <w:t>Music access year 5</w:t>
            </w:r>
          </w:p>
          <w:p w14:paraId="2A7D553D" w14:textId="163A605C" w:rsidR="00743568" w:rsidRPr="00EB43BD" w:rsidRDefault="00743568" w:rsidP="00743568">
            <w:pPr>
              <w:pStyle w:val="TableRowCentered"/>
              <w:jc w:val="left"/>
              <w:rPr>
                <w:rFonts w:cs="Arial"/>
                <w:sz w:val="20"/>
              </w:rPr>
            </w:pPr>
            <w:r>
              <w:rPr>
                <w:rFonts w:cs="Arial"/>
                <w:sz w:val="20"/>
              </w:rPr>
              <w:t xml:space="preserve">Research: EEF Teaching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8480" w14:textId="77777777" w:rsidR="00743568" w:rsidRDefault="00743568" w:rsidP="00743568">
            <w:pPr>
              <w:pStyle w:val="TableRowCentered"/>
              <w:jc w:val="left"/>
              <w:rPr>
                <w:sz w:val="22"/>
                <w:szCs w:val="22"/>
              </w:rPr>
            </w:pPr>
            <w:r>
              <w:rPr>
                <w:sz w:val="22"/>
                <w:szCs w:val="22"/>
              </w:rPr>
              <w:t xml:space="preserve">Outcomes </w:t>
            </w:r>
            <w:r w:rsidR="006C442B">
              <w:rPr>
                <w:sz w:val="22"/>
                <w:szCs w:val="22"/>
              </w:rPr>
              <w:t>BDE</w:t>
            </w:r>
          </w:p>
          <w:p w14:paraId="247714F3" w14:textId="77777777" w:rsidR="006C442B" w:rsidRDefault="006C442B" w:rsidP="00743568">
            <w:pPr>
              <w:pStyle w:val="TableRowCentered"/>
              <w:jc w:val="left"/>
              <w:rPr>
                <w:rFonts w:cs="Arial"/>
                <w:sz w:val="20"/>
              </w:rPr>
            </w:pPr>
          </w:p>
          <w:p w14:paraId="2A7D553E" w14:textId="7D51CBE1" w:rsidR="006C442B" w:rsidRPr="00EB43BD" w:rsidRDefault="006C442B" w:rsidP="00743568">
            <w:pPr>
              <w:pStyle w:val="TableRowCentered"/>
              <w:jc w:val="left"/>
              <w:rPr>
                <w:rFonts w:cs="Arial"/>
                <w:sz w:val="20"/>
              </w:rPr>
            </w:pPr>
            <w:r>
              <w:rPr>
                <w:rFonts w:cs="Arial"/>
                <w:sz w:val="20"/>
              </w:rPr>
              <w:t xml:space="preserve">Barriers </w:t>
            </w:r>
            <w:r w:rsidR="00DA0059">
              <w:rPr>
                <w:rFonts w:cs="Arial"/>
                <w:sz w:val="20"/>
              </w:rPr>
              <w:t>iv, v, ix, xi, xviii</w:t>
            </w:r>
          </w:p>
        </w:tc>
      </w:tr>
      <w:tr w:rsidR="000D6259" w14:paraId="6B0826E2"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168E" w14:textId="3FE15C86" w:rsidR="000D6259" w:rsidRPr="002824F2" w:rsidRDefault="000D6259" w:rsidP="00743568">
            <w:pPr>
              <w:pStyle w:val="TableRow"/>
              <w:rPr>
                <w:i/>
                <w:sz w:val="22"/>
                <w:szCs w:val="22"/>
              </w:rPr>
            </w:pPr>
            <w:r>
              <w:rPr>
                <w:i/>
                <w:sz w:val="22"/>
                <w:szCs w:val="22"/>
              </w:rPr>
              <w:t>Support and activities for Young Carers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0BF2" w14:textId="6CDC6E12" w:rsidR="000D6259" w:rsidRDefault="000D6259" w:rsidP="00743568">
            <w:pPr>
              <w:pStyle w:val="TableRowCentered"/>
              <w:jc w:val="left"/>
              <w:rPr>
                <w:sz w:val="22"/>
                <w:szCs w:val="22"/>
              </w:rPr>
            </w:pPr>
            <w:r>
              <w:rPr>
                <w:sz w:val="22"/>
                <w:szCs w:val="22"/>
              </w:rPr>
              <w:t xml:space="preserve">Time away from the home pressures to develop </w:t>
            </w:r>
            <w:r w:rsidR="005F2EE1">
              <w:rPr>
                <w:sz w:val="22"/>
                <w:szCs w:val="22"/>
              </w:rPr>
              <w:t>friendships</w:t>
            </w:r>
            <w:r>
              <w:rPr>
                <w:sz w:val="22"/>
                <w:szCs w:val="22"/>
              </w:rPr>
              <w:t xml:space="preserve"> and </w:t>
            </w:r>
            <w:r w:rsidR="005F2EE1">
              <w:rPr>
                <w:sz w:val="22"/>
                <w:szCs w:val="22"/>
              </w:rPr>
              <w:t>experiences- trips, excursions, visits.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5D737" w14:textId="2933E220" w:rsidR="003A7187" w:rsidRPr="00EB43BD" w:rsidRDefault="003A7187" w:rsidP="003A7187">
            <w:pPr>
              <w:rPr>
                <w:rFonts w:cs="Arial"/>
                <w:sz w:val="20"/>
                <w:szCs w:val="20"/>
              </w:rPr>
            </w:pPr>
            <w:proofErr w:type="gramStart"/>
            <w:r>
              <w:rPr>
                <w:rFonts w:cs="Arial"/>
                <w:sz w:val="20"/>
                <w:szCs w:val="20"/>
              </w:rPr>
              <w:t xml:space="preserve">Outcome </w:t>
            </w:r>
            <w:r w:rsidRPr="00EB43BD">
              <w:rPr>
                <w:rFonts w:cs="Arial"/>
                <w:sz w:val="20"/>
                <w:szCs w:val="20"/>
              </w:rPr>
              <w:t xml:space="preserve"> </w:t>
            </w:r>
            <w:r>
              <w:rPr>
                <w:rFonts w:cs="Arial"/>
                <w:sz w:val="20"/>
                <w:szCs w:val="20"/>
              </w:rPr>
              <w:t>D</w:t>
            </w:r>
            <w:proofErr w:type="gramEnd"/>
            <w:r w:rsidRPr="00EB43BD">
              <w:rPr>
                <w:rFonts w:cs="Arial"/>
                <w:sz w:val="20"/>
                <w:szCs w:val="20"/>
              </w:rPr>
              <w:t xml:space="preserve"> and </w:t>
            </w:r>
            <w:r>
              <w:rPr>
                <w:rFonts w:cs="Arial"/>
                <w:sz w:val="20"/>
                <w:szCs w:val="20"/>
              </w:rPr>
              <w:t>H</w:t>
            </w:r>
          </w:p>
          <w:p w14:paraId="046E5BBC" w14:textId="0C6DB509" w:rsidR="003A7187" w:rsidRPr="00EB43BD" w:rsidRDefault="003A7187" w:rsidP="003A7187">
            <w:pPr>
              <w:rPr>
                <w:rFonts w:cs="Arial"/>
                <w:sz w:val="20"/>
                <w:szCs w:val="20"/>
              </w:rPr>
            </w:pPr>
            <w:proofErr w:type="gramStart"/>
            <w:r>
              <w:rPr>
                <w:rFonts w:cs="Arial"/>
                <w:sz w:val="20"/>
                <w:szCs w:val="20"/>
              </w:rPr>
              <w:t xml:space="preserve">Barriers </w:t>
            </w:r>
            <w:r w:rsidRPr="00EB43BD">
              <w:rPr>
                <w:rFonts w:cs="Arial"/>
                <w:sz w:val="20"/>
                <w:szCs w:val="20"/>
              </w:rPr>
              <w:t xml:space="preserve"> </w:t>
            </w:r>
            <w:r>
              <w:rPr>
                <w:rFonts w:cs="Arial"/>
                <w:sz w:val="20"/>
                <w:szCs w:val="20"/>
              </w:rPr>
              <w:t>ix</w:t>
            </w:r>
            <w:proofErr w:type="gramEnd"/>
          </w:p>
          <w:p w14:paraId="5DCF0BE5" w14:textId="77777777" w:rsidR="000D6259" w:rsidRDefault="000D6259" w:rsidP="00743568">
            <w:pPr>
              <w:pStyle w:val="TableRowCentered"/>
              <w:jc w:val="left"/>
              <w:rPr>
                <w:sz w:val="22"/>
                <w:szCs w:val="22"/>
              </w:rPr>
            </w:pPr>
          </w:p>
        </w:tc>
      </w:tr>
      <w:tr w:rsidR="003A7187" w14:paraId="4668933C" w14:textId="77777777" w:rsidTr="007E3D61">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01E6" w14:textId="2A6F5406" w:rsidR="003A7187" w:rsidRDefault="003A7187" w:rsidP="00743568">
            <w:pPr>
              <w:pStyle w:val="TableRow"/>
              <w:rPr>
                <w:i/>
                <w:sz w:val="22"/>
                <w:szCs w:val="22"/>
              </w:rPr>
            </w:pPr>
            <w:r>
              <w:rPr>
                <w:i/>
                <w:sz w:val="22"/>
                <w:szCs w:val="22"/>
              </w:rPr>
              <w:t>Provide school uniforms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C865" w14:textId="269C9ACC" w:rsidR="003A7187" w:rsidRDefault="00896CEF" w:rsidP="00743568">
            <w:pPr>
              <w:pStyle w:val="TableRowCentered"/>
              <w:jc w:val="left"/>
              <w:rPr>
                <w:sz w:val="22"/>
                <w:szCs w:val="22"/>
              </w:rPr>
            </w:pPr>
            <w:r>
              <w:rPr>
                <w:sz w:val="22"/>
                <w:szCs w:val="22"/>
              </w:rPr>
              <w:t>Support self-esteem</w:t>
            </w:r>
            <w:r w:rsidR="00A14827">
              <w:rPr>
                <w:sz w:val="22"/>
                <w:szCs w:val="22"/>
              </w:rPr>
              <w:t>, wellbeing, mental health, child poverty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922C9" w14:textId="77777777" w:rsidR="003A7187" w:rsidRDefault="00A14827" w:rsidP="003A7187">
            <w:pPr>
              <w:rPr>
                <w:rFonts w:cs="Arial"/>
                <w:sz w:val="20"/>
                <w:szCs w:val="20"/>
              </w:rPr>
            </w:pPr>
            <w:r>
              <w:rPr>
                <w:rFonts w:cs="Arial"/>
                <w:sz w:val="20"/>
                <w:szCs w:val="20"/>
              </w:rPr>
              <w:t>Outcome I</w:t>
            </w:r>
          </w:p>
          <w:p w14:paraId="62AA9D7C" w14:textId="12BE3B6A" w:rsidR="00A14827" w:rsidRDefault="00A14827" w:rsidP="003A7187">
            <w:pPr>
              <w:rPr>
                <w:rFonts w:cs="Arial"/>
                <w:sz w:val="20"/>
                <w:szCs w:val="20"/>
              </w:rPr>
            </w:pPr>
            <w:r>
              <w:rPr>
                <w:rFonts w:cs="Arial"/>
                <w:sz w:val="20"/>
                <w:szCs w:val="20"/>
              </w:rPr>
              <w:t>Barrier xiii</w:t>
            </w:r>
          </w:p>
        </w:tc>
      </w:tr>
    </w:tbl>
    <w:p w14:paraId="2A7D5540" w14:textId="77777777" w:rsidR="00E66558" w:rsidRDefault="00E66558">
      <w:pPr>
        <w:spacing w:before="240" w:after="0"/>
        <w:rPr>
          <w:b/>
          <w:bCs/>
          <w:color w:val="104F75"/>
          <w:sz w:val="28"/>
          <w:szCs w:val="28"/>
        </w:rPr>
      </w:pPr>
    </w:p>
    <w:p w14:paraId="2A7D5541" w14:textId="5ECB68E6" w:rsidR="00E66558" w:rsidRDefault="009D71E8" w:rsidP="00120AB1">
      <w:r>
        <w:rPr>
          <w:b/>
          <w:bCs/>
          <w:color w:val="104F75"/>
          <w:sz w:val="28"/>
          <w:szCs w:val="28"/>
        </w:rPr>
        <w:t xml:space="preserve">Total budgeted cost: £ </w:t>
      </w:r>
      <w:r w:rsidR="00BA0F28">
        <w:rPr>
          <w:i/>
          <w:iCs/>
          <w:color w:val="104F75"/>
          <w:sz w:val="28"/>
          <w:szCs w:val="28"/>
        </w:rPr>
        <w:t>95,030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F0DBC22" w:rsidR="00E66558" w:rsidRDefault="009D71E8">
      <w:r>
        <w:t>This details the impact that our pupil premium activity had on pupils in the 202</w:t>
      </w:r>
      <w:r w:rsidR="002F510B">
        <w:t>2</w:t>
      </w:r>
      <w:r>
        <w:t xml:space="preserve"> to 202</w:t>
      </w:r>
      <w:r w:rsidR="002F510B">
        <w:t>3</w:t>
      </w:r>
      <w:r>
        <w:t xml:space="preserve"> academic year. </w:t>
      </w:r>
    </w:p>
    <w:p w14:paraId="2CFDDF51" w14:textId="72134A34" w:rsidR="002E7106" w:rsidRDefault="00647266">
      <w:r>
        <w:t>£</w:t>
      </w:r>
      <w:r w:rsidR="00221FB0">
        <w:t>18</w:t>
      </w:r>
      <w:r w:rsidR="0000680C">
        <w:t>,</w:t>
      </w:r>
      <w:r w:rsidR="00221FB0">
        <w:t>400</w:t>
      </w:r>
      <w:r>
        <w:t xml:space="preserve"> Recovery + £</w:t>
      </w:r>
      <w:r w:rsidR="0004470B">
        <w:t>62,325</w:t>
      </w:r>
      <w:r w:rsidR="002E5FCB">
        <w:t xml:space="preserve"> Pupil Premium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90"/>
        <w:gridCol w:w="3153"/>
        <w:gridCol w:w="867"/>
      </w:tblGrid>
      <w:tr w:rsidR="005F1E6B" w:rsidRPr="004D387E" w14:paraId="71F42522" w14:textId="77777777" w:rsidTr="00874818">
        <w:trPr>
          <w:trHeight w:hRule="exact" w:val="793"/>
        </w:trPr>
        <w:tc>
          <w:tcPr>
            <w:tcW w:w="2032" w:type="dxa"/>
            <w:shd w:val="clear" w:color="auto" w:fill="auto"/>
            <w:tcMar>
              <w:top w:w="57" w:type="dxa"/>
              <w:bottom w:w="57" w:type="dxa"/>
            </w:tcMar>
          </w:tcPr>
          <w:p w14:paraId="642BA0A1" w14:textId="77777777" w:rsidR="002E7106" w:rsidRPr="00761255" w:rsidRDefault="002E7106" w:rsidP="005C6F5B">
            <w:pPr>
              <w:rPr>
                <w:rFonts w:cs="Arial"/>
                <w:b/>
                <w:sz w:val="18"/>
                <w:szCs w:val="18"/>
              </w:rPr>
            </w:pPr>
            <w:r w:rsidRPr="00761255">
              <w:rPr>
                <w:rFonts w:cs="Arial"/>
                <w:b/>
                <w:sz w:val="18"/>
                <w:szCs w:val="18"/>
              </w:rPr>
              <w:t>Action</w:t>
            </w:r>
          </w:p>
        </w:tc>
        <w:tc>
          <w:tcPr>
            <w:tcW w:w="4342" w:type="dxa"/>
            <w:shd w:val="clear" w:color="auto" w:fill="auto"/>
            <w:tcMar>
              <w:top w:w="57" w:type="dxa"/>
              <w:bottom w:w="57" w:type="dxa"/>
            </w:tcMar>
          </w:tcPr>
          <w:p w14:paraId="30835480" w14:textId="06B5DBB6" w:rsidR="002E7106" w:rsidRPr="00B52746" w:rsidRDefault="006756ED" w:rsidP="006756ED">
            <w:pPr>
              <w:rPr>
                <w:rFonts w:cs="Arial"/>
                <w:color w:val="auto"/>
                <w:sz w:val="18"/>
                <w:szCs w:val="18"/>
              </w:rPr>
            </w:pPr>
            <w:r>
              <w:rPr>
                <w:rFonts w:cs="Arial"/>
                <w:b/>
                <w:color w:val="auto"/>
                <w:sz w:val="18"/>
                <w:szCs w:val="18"/>
              </w:rPr>
              <w:t>Impacts</w:t>
            </w:r>
          </w:p>
        </w:tc>
        <w:tc>
          <w:tcPr>
            <w:tcW w:w="3260" w:type="dxa"/>
            <w:shd w:val="clear" w:color="auto" w:fill="auto"/>
            <w:tcMar>
              <w:top w:w="57" w:type="dxa"/>
              <w:bottom w:w="57" w:type="dxa"/>
            </w:tcMar>
          </w:tcPr>
          <w:p w14:paraId="394D702B" w14:textId="77777777" w:rsidR="002E7106" w:rsidRPr="00B52746" w:rsidRDefault="002E7106" w:rsidP="005C6F5B">
            <w:pPr>
              <w:spacing w:after="0"/>
              <w:rPr>
                <w:rFonts w:cs="Arial"/>
                <w:b/>
                <w:color w:val="auto"/>
                <w:sz w:val="18"/>
                <w:szCs w:val="18"/>
              </w:rPr>
            </w:pPr>
            <w:r w:rsidRPr="00B52746">
              <w:rPr>
                <w:rFonts w:cs="Arial"/>
                <w:b/>
                <w:color w:val="auto"/>
                <w:sz w:val="18"/>
                <w:szCs w:val="18"/>
              </w:rPr>
              <w:t xml:space="preserve">Lessons learned </w:t>
            </w:r>
          </w:p>
          <w:p w14:paraId="6AD4E7E7" w14:textId="5F9C93E2" w:rsidR="002E7106" w:rsidRPr="00B52746" w:rsidRDefault="002E7106" w:rsidP="005C6F5B">
            <w:pPr>
              <w:rPr>
                <w:rFonts w:cs="Arial"/>
                <w:b/>
                <w:color w:val="auto"/>
                <w:sz w:val="18"/>
                <w:szCs w:val="18"/>
              </w:rPr>
            </w:pPr>
          </w:p>
        </w:tc>
        <w:tc>
          <w:tcPr>
            <w:tcW w:w="567" w:type="dxa"/>
            <w:shd w:val="clear" w:color="auto" w:fill="auto"/>
          </w:tcPr>
          <w:p w14:paraId="04D1714C" w14:textId="77777777" w:rsidR="002E7106" w:rsidRPr="00B52746" w:rsidRDefault="002E7106" w:rsidP="005C6F5B">
            <w:pPr>
              <w:rPr>
                <w:rFonts w:cs="Arial"/>
                <w:b/>
                <w:color w:val="auto"/>
                <w:sz w:val="18"/>
                <w:szCs w:val="18"/>
              </w:rPr>
            </w:pPr>
            <w:r w:rsidRPr="00B52746">
              <w:rPr>
                <w:rFonts w:cs="Arial"/>
                <w:b/>
                <w:color w:val="auto"/>
                <w:sz w:val="18"/>
                <w:szCs w:val="18"/>
              </w:rPr>
              <w:t>Cost</w:t>
            </w:r>
          </w:p>
        </w:tc>
      </w:tr>
      <w:tr w:rsidR="005F1E6B" w:rsidRPr="004D387E" w14:paraId="41BCBD9A" w14:textId="77777777" w:rsidTr="00A55CB0">
        <w:trPr>
          <w:trHeight w:hRule="exact" w:val="2762"/>
        </w:trPr>
        <w:tc>
          <w:tcPr>
            <w:tcW w:w="2032" w:type="dxa"/>
            <w:shd w:val="clear" w:color="auto" w:fill="auto"/>
            <w:tcMar>
              <w:top w:w="57" w:type="dxa"/>
              <w:bottom w:w="57" w:type="dxa"/>
            </w:tcMar>
          </w:tcPr>
          <w:p w14:paraId="6690BB12" w14:textId="1F9BB240" w:rsidR="008E06AE" w:rsidRPr="00761255" w:rsidRDefault="00257EA3" w:rsidP="00D35682">
            <w:pPr>
              <w:spacing w:after="0"/>
              <w:rPr>
                <w:rFonts w:cs="Arial"/>
                <w:i/>
                <w:sz w:val="18"/>
                <w:szCs w:val="18"/>
              </w:rPr>
            </w:pPr>
            <w:r>
              <w:rPr>
                <w:rFonts w:cs="Arial"/>
                <w:i/>
                <w:sz w:val="18"/>
                <w:szCs w:val="18"/>
              </w:rPr>
              <w:t>Academic</w:t>
            </w:r>
            <w:r w:rsidR="005D460F">
              <w:rPr>
                <w:rFonts w:cs="Arial"/>
                <w:i/>
                <w:sz w:val="18"/>
                <w:szCs w:val="18"/>
              </w:rPr>
              <w:t xml:space="preserve"> Learning Mentor</w:t>
            </w:r>
            <w:r w:rsidR="00D86971">
              <w:rPr>
                <w:rFonts w:cs="Arial"/>
                <w:i/>
                <w:sz w:val="18"/>
                <w:szCs w:val="18"/>
              </w:rPr>
              <w:t xml:space="preserve"> catch</w:t>
            </w:r>
            <w:r w:rsidR="009C7EC3">
              <w:rPr>
                <w:rFonts w:cs="Arial"/>
                <w:i/>
                <w:sz w:val="18"/>
                <w:szCs w:val="18"/>
              </w:rPr>
              <w:t xml:space="preserve">-up within maths and English. Also deliver interventions for small groups to ensure </w:t>
            </w:r>
            <w:r w:rsidR="00824B89">
              <w:rPr>
                <w:rFonts w:cs="Arial"/>
                <w:i/>
                <w:sz w:val="18"/>
                <w:szCs w:val="18"/>
              </w:rPr>
              <w:t xml:space="preserve">PP </w:t>
            </w:r>
            <w:r w:rsidR="009C7EC3">
              <w:rPr>
                <w:rFonts w:cs="Arial"/>
                <w:i/>
                <w:sz w:val="18"/>
                <w:szCs w:val="18"/>
              </w:rPr>
              <w:t xml:space="preserve">children </w:t>
            </w:r>
            <w:proofErr w:type="gramStart"/>
            <w:r w:rsidR="009C7EC3">
              <w:rPr>
                <w:rFonts w:cs="Arial"/>
                <w:i/>
                <w:sz w:val="18"/>
                <w:szCs w:val="18"/>
              </w:rPr>
              <w:t>are able to</w:t>
            </w:r>
            <w:proofErr w:type="gramEnd"/>
            <w:r w:rsidR="009C7EC3">
              <w:rPr>
                <w:rFonts w:cs="Arial"/>
                <w:i/>
                <w:sz w:val="18"/>
                <w:szCs w:val="18"/>
              </w:rPr>
              <w:t xml:space="preserve"> reach ARE.</w:t>
            </w:r>
          </w:p>
        </w:tc>
        <w:tc>
          <w:tcPr>
            <w:tcW w:w="4342" w:type="dxa"/>
            <w:shd w:val="clear" w:color="auto" w:fill="auto"/>
            <w:tcMar>
              <w:top w:w="57" w:type="dxa"/>
              <w:bottom w:w="57" w:type="dxa"/>
            </w:tcMar>
          </w:tcPr>
          <w:p w14:paraId="56DB4983" w14:textId="77777777" w:rsidR="008E06AE" w:rsidRDefault="00392CC4" w:rsidP="00D35682">
            <w:pPr>
              <w:spacing w:after="0"/>
              <w:rPr>
                <w:rFonts w:cs="Arial"/>
                <w:color w:val="auto"/>
                <w:sz w:val="18"/>
                <w:szCs w:val="18"/>
              </w:rPr>
            </w:pPr>
            <w:r>
              <w:rPr>
                <w:rFonts w:cs="Arial"/>
                <w:color w:val="auto"/>
                <w:sz w:val="18"/>
                <w:szCs w:val="18"/>
              </w:rPr>
              <w:t>Individualised support for children in receipt of PP.</w:t>
            </w:r>
          </w:p>
          <w:p w14:paraId="27FD9DE5" w14:textId="0E365070" w:rsidR="00392CC4" w:rsidRDefault="00392CC4" w:rsidP="00D35682">
            <w:pPr>
              <w:spacing w:after="0"/>
              <w:rPr>
                <w:rFonts w:cs="Arial"/>
                <w:color w:val="auto"/>
                <w:sz w:val="18"/>
                <w:szCs w:val="18"/>
              </w:rPr>
            </w:pPr>
            <w:r>
              <w:rPr>
                <w:rFonts w:cs="Arial"/>
                <w:color w:val="auto"/>
                <w:sz w:val="18"/>
                <w:szCs w:val="18"/>
              </w:rPr>
              <w:t>Mentor support to overcome mental health barriers and come into school- attachment issues and low attendance.</w:t>
            </w:r>
          </w:p>
          <w:p w14:paraId="54B890A8" w14:textId="7FAAD7E6" w:rsidR="00392CC4" w:rsidRDefault="00392CC4" w:rsidP="00D35682">
            <w:pPr>
              <w:spacing w:after="0"/>
              <w:rPr>
                <w:rFonts w:cs="Arial"/>
                <w:color w:val="auto"/>
                <w:sz w:val="18"/>
                <w:szCs w:val="18"/>
              </w:rPr>
            </w:pPr>
            <w:r>
              <w:rPr>
                <w:rFonts w:cs="Arial"/>
                <w:color w:val="auto"/>
                <w:sz w:val="18"/>
                <w:szCs w:val="18"/>
              </w:rPr>
              <w:t>Increased attendance and achievement for those pupils.</w:t>
            </w:r>
          </w:p>
          <w:p w14:paraId="58298DA0" w14:textId="329CF2AB" w:rsidR="00A55CB0" w:rsidRDefault="00A55CB0" w:rsidP="00D35682">
            <w:pPr>
              <w:spacing w:after="0"/>
              <w:rPr>
                <w:rFonts w:cs="Arial"/>
                <w:color w:val="auto"/>
                <w:sz w:val="18"/>
                <w:szCs w:val="18"/>
              </w:rPr>
            </w:pPr>
            <w:r>
              <w:rPr>
                <w:rFonts w:cs="Arial"/>
                <w:color w:val="auto"/>
                <w:sz w:val="18"/>
                <w:szCs w:val="18"/>
              </w:rPr>
              <w:t>2021-2022</w:t>
            </w:r>
          </w:p>
          <w:p w14:paraId="3866F542" w14:textId="06BDDCBC" w:rsidR="00A55CB0" w:rsidRPr="00A55CB0" w:rsidRDefault="00A55CB0" w:rsidP="00A55CB0">
            <w:pPr>
              <w:numPr>
                <w:ilvl w:val="0"/>
                <w:numId w:val="1"/>
              </w:numPr>
              <w:spacing w:after="0"/>
              <w:rPr>
                <w:rFonts w:cs="Arial"/>
                <w:b/>
                <w:color w:val="auto"/>
                <w:sz w:val="18"/>
                <w:szCs w:val="18"/>
              </w:rPr>
            </w:pPr>
            <w:r w:rsidRPr="00A55CB0">
              <w:rPr>
                <w:rFonts w:cs="Arial"/>
                <w:b/>
                <w:color w:val="auto"/>
                <w:sz w:val="18"/>
                <w:szCs w:val="18"/>
              </w:rPr>
              <w:t>KS1: R: 7</w:t>
            </w:r>
            <w:r w:rsidR="00D40216">
              <w:rPr>
                <w:rFonts w:cs="Arial"/>
                <w:b/>
                <w:color w:val="auto"/>
                <w:sz w:val="18"/>
                <w:szCs w:val="18"/>
              </w:rPr>
              <w:t>4</w:t>
            </w:r>
            <w:r w:rsidRPr="00A55CB0">
              <w:rPr>
                <w:rFonts w:cs="Arial"/>
                <w:b/>
                <w:color w:val="auto"/>
                <w:sz w:val="18"/>
                <w:szCs w:val="18"/>
              </w:rPr>
              <w:t>% W:6</w:t>
            </w:r>
            <w:r w:rsidR="00D40216">
              <w:rPr>
                <w:rFonts w:cs="Arial"/>
                <w:b/>
                <w:color w:val="auto"/>
                <w:sz w:val="18"/>
                <w:szCs w:val="18"/>
              </w:rPr>
              <w:t>0</w:t>
            </w:r>
            <w:r w:rsidRPr="00A55CB0">
              <w:rPr>
                <w:rFonts w:cs="Arial"/>
                <w:b/>
                <w:color w:val="auto"/>
                <w:sz w:val="18"/>
                <w:szCs w:val="18"/>
              </w:rPr>
              <w:t>% M:7</w:t>
            </w:r>
            <w:r w:rsidR="00D40216">
              <w:rPr>
                <w:rFonts w:cs="Arial"/>
                <w:b/>
                <w:color w:val="auto"/>
                <w:sz w:val="18"/>
                <w:szCs w:val="18"/>
              </w:rPr>
              <w:t>8</w:t>
            </w:r>
            <w:r w:rsidRPr="00A55CB0">
              <w:rPr>
                <w:rFonts w:cs="Arial"/>
                <w:b/>
                <w:color w:val="auto"/>
                <w:sz w:val="18"/>
                <w:szCs w:val="18"/>
              </w:rPr>
              <w:t>%</w:t>
            </w:r>
          </w:p>
          <w:p w14:paraId="60DBA4E4" w14:textId="77777777" w:rsidR="00A55CB0" w:rsidRPr="00A55CB0" w:rsidRDefault="00A55CB0" w:rsidP="00A55CB0">
            <w:pPr>
              <w:numPr>
                <w:ilvl w:val="0"/>
                <w:numId w:val="1"/>
              </w:numPr>
              <w:spacing w:after="0"/>
              <w:rPr>
                <w:rFonts w:cs="Arial"/>
                <w:b/>
                <w:color w:val="auto"/>
                <w:sz w:val="18"/>
                <w:szCs w:val="18"/>
              </w:rPr>
            </w:pPr>
            <w:r w:rsidRPr="00A55CB0">
              <w:rPr>
                <w:rFonts w:cs="Arial"/>
                <w:b/>
                <w:color w:val="auto"/>
                <w:sz w:val="18"/>
                <w:szCs w:val="18"/>
              </w:rPr>
              <w:t>Year 4 Tables Check: 76%</w:t>
            </w:r>
          </w:p>
          <w:p w14:paraId="30AAD256" w14:textId="6EFFD6A6" w:rsidR="00874818" w:rsidRDefault="00A55CB0" w:rsidP="00A55CB0">
            <w:pPr>
              <w:spacing w:after="0"/>
              <w:rPr>
                <w:rFonts w:cs="Arial"/>
                <w:color w:val="auto"/>
                <w:sz w:val="18"/>
                <w:szCs w:val="18"/>
              </w:rPr>
            </w:pPr>
            <w:r w:rsidRPr="00A55CB0">
              <w:rPr>
                <w:rFonts w:cs="Arial"/>
                <w:b/>
                <w:color w:val="auto"/>
                <w:sz w:val="18"/>
                <w:szCs w:val="18"/>
              </w:rPr>
              <w:t xml:space="preserve">KS2: R: </w:t>
            </w:r>
            <w:r w:rsidR="00B614DF">
              <w:rPr>
                <w:rFonts w:cs="Arial"/>
                <w:b/>
                <w:color w:val="auto"/>
                <w:sz w:val="18"/>
                <w:szCs w:val="18"/>
              </w:rPr>
              <w:t>58</w:t>
            </w:r>
            <w:r w:rsidRPr="00A55CB0">
              <w:rPr>
                <w:rFonts w:cs="Arial"/>
                <w:b/>
                <w:color w:val="auto"/>
                <w:sz w:val="18"/>
                <w:szCs w:val="18"/>
              </w:rPr>
              <w:t>% W:6</w:t>
            </w:r>
            <w:r w:rsidR="00B614DF">
              <w:rPr>
                <w:rFonts w:cs="Arial"/>
                <w:b/>
                <w:color w:val="auto"/>
                <w:sz w:val="18"/>
                <w:szCs w:val="18"/>
              </w:rPr>
              <w:t>1</w:t>
            </w:r>
            <w:r w:rsidRPr="00A55CB0">
              <w:rPr>
                <w:rFonts w:cs="Arial"/>
                <w:b/>
                <w:color w:val="auto"/>
                <w:sz w:val="18"/>
                <w:szCs w:val="18"/>
              </w:rPr>
              <w:t>% M:</w:t>
            </w:r>
            <w:r w:rsidR="00B614DF">
              <w:rPr>
                <w:rFonts w:cs="Arial"/>
                <w:b/>
                <w:color w:val="auto"/>
                <w:sz w:val="18"/>
                <w:szCs w:val="18"/>
              </w:rPr>
              <w:t>58</w:t>
            </w:r>
            <w:r w:rsidRPr="00A55CB0">
              <w:rPr>
                <w:rFonts w:cs="Arial"/>
                <w:b/>
                <w:color w:val="auto"/>
                <w:sz w:val="18"/>
                <w:szCs w:val="18"/>
              </w:rPr>
              <w:t xml:space="preserve">% GPS: </w:t>
            </w:r>
            <w:r w:rsidR="00B614DF">
              <w:rPr>
                <w:rFonts w:cs="Arial"/>
                <w:b/>
                <w:color w:val="auto"/>
                <w:sz w:val="18"/>
                <w:szCs w:val="18"/>
              </w:rPr>
              <w:t>58</w:t>
            </w:r>
            <w:r w:rsidRPr="00A55CB0">
              <w:rPr>
                <w:rFonts w:cs="Arial"/>
                <w:b/>
                <w:color w:val="auto"/>
                <w:sz w:val="18"/>
                <w:szCs w:val="18"/>
              </w:rPr>
              <w:t>%</w:t>
            </w:r>
            <w:r w:rsidR="00874818">
              <w:rPr>
                <w:rFonts w:cs="Arial"/>
                <w:color w:val="auto"/>
                <w:sz w:val="18"/>
                <w:szCs w:val="18"/>
              </w:rPr>
              <w:t>:</w:t>
            </w:r>
          </w:p>
          <w:p w14:paraId="59659959" w14:textId="22FEE756" w:rsidR="00392CC4" w:rsidRPr="00B52746" w:rsidRDefault="00392CC4" w:rsidP="00A55CB0">
            <w:pPr>
              <w:spacing w:after="0"/>
              <w:rPr>
                <w:rFonts w:cs="Arial"/>
                <w:color w:val="auto"/>
                <w:sz w:val="18"/>
                <w:szCs w:val="18"/>
              </w:rPr>
            </w:pPr>
          </w:p>
        </w:tc>
        <w:tc>
          <w:tcPr>
            <w:tcW w:w="3260" w:type="dxa"/>
            <w:shd w:val="clear" w:color="auto" w:fill="auto"/>
            <w:tcMar>
              <w:top w:w="57" w:type="dxa"/>
              <w:bottom w:w="57" w:type="dxa"/>
            </w:tcMar>
          </w:tcPr>
          <w:p w14:paraId="227CB533" w14:textId="30930CFB" w:rsidR="008E06AE" w:rsidRDefault="00874818" w:rsidP="00D35682">
            <w:pPr>
              <w:rPr>
                <w:rFonts w:cs="Arial"/>
                <w:color w:val="auto"/>
                <w:sz w:val="18"/>
                <w:szCs w:val="18"/>
              </w:rPr>
            </w:pPr>
            <w:r>
              <w:rPr>
                <w:rFonts w:cs="Arial"/>
                <w:color w:val="auto"/>
                <w:sz w:val="18"/>
                <w:szCs w:val="18"/>
              </w:rPr>
              <w:t xml:space="preserve">Attendance </w:t>
            </w:r>
            <w:r w:rsidR="00B67ED2">
              <w:rPr>
                <w:rFonts w:cs="Arial"/>
                <w:color w:val="auto"/>
                <w:sz w:val="18"/>
                <w:szCs w:val="18"/>
              </w:rPr>
              <w:t xml:space="preserve">issues </w:t>
            </w:r>
            <w:r>
              <w:rPr>
                <w:rFonts w:cs="Arial"/>
                <w:color w:val="auto"/>
                <w:sz w:val="18"/>
                <w:szCs w:val="18"/>
              </w:rPr>
              <w:t>must be overcome first so that tutoring can be consistent.</w:t>
            </w:r>
          </w:p>
          <w:p w14:paraId="204F2B03" w14:textId="77777777" w:rsidR="00AF368B" w:rsidRDefault="000F0A9D" w:rsidP="00D35682">
            <w:pPr>
              <w:rPr>
                <w:rFonts w:cs="Arial"/>
                <w:color w:val="auto"/>
                <w:sz w:val="18"/>
                <w:szCs w:val="18"/>
              </w:rPr>
            </w:pPr>
            <w:r>
              <w:rPr>
                <w:rFonts w:cs="Arial"/>
                <w:color w:val="auto"/>
                <w:sz w:val="18"/>
                <w:szCs w:val="18"/>
              </w:rPr>
              <w:t xml:space="preserve">Staff absence impacted on consistency and effectiveness of the </w:t>
            </w:r>
            <w:r w:rsidR="00665372">
              <w:rPr>
                <w:rFonts w:cs="Arial"/>
                <w:color w:val="auto"/>
                <w:sz w:val="18"/>
                <w:szCs w:val="18"/>
              </w:rPr>
              <w:t>interventions so that progress in many cases was slower than expected.</w:t>
            </w:r>
          </w:p>
          <w:p w14:paraId="48F397A8" w14:textId="528E08A6" w:rsidR="00B67ED2" w:rsidRDefault="00B67ED2" w:rsidP="00D35682">
            <w:pPr>
              <w:rPr>
                <w:rFonts w:cs="Arial"/>
                <w:color w:val="auto"/>
                <w:sz w:val="18"/>
                <w:szCs w:val="18"/>
              </w:rPr>
            </w:pPr>
            <w:r>
              <w:rPr>
                <w:rFonts w:cs="Arial"/>
                <w:color w:val="auto"/>
                <w:sz w:val="18"/>
                <w:szCs w:val="18"/>
              </w:rPr>
              <w:t xml:space="preserve">1:3 ratio- all </w:t>
            </w:r>
            <w:proofErr w:type="spellStart"/>
            <w:r>
              <w:rPr>
                <w:rFonts w:cs="Arial"/>
                <w:color w:val="auto"/>
                <w:sz w:val="18"/>
                <w:szCs w:val="18"/>
              </w:rPr>
              <w:t>chn</w:t>
            </w:r>
            <w:proofErr w:type="spellEnd"/>
            <w:r>
              <w:rPr>
                <w:rFonts w:cs="Arial"/>
                <w:color w:val="auto"/>
                <w:sz w:val="18"/>
                <w:szCs w:val="18"/>
              </w:rPr>
              <w:t xml:space="preserve"> reach 100</w:t>
            </w:r>
          </w:p>
          <w:p w14:paraId="29B8D62E" w14:textId="1831C8DD" w:rsidR="00B67ED2" w:rsidRPr="00B52746" w:rsidRDefault="00B67ED2" w:rsidP="00D35682">
            <w:pPr>
              <w:rPr>
                <w:rFonts w:cs="Arial"/>
                <w:color w:val="auto"/>
                <w:sz w:val="18"/>
                <w:szCs w:val="18"/>
              </w:rPr>
            </w:pPr>
          </w:p>
        </w:tc>
        <w:tc>
          <w:tcPr>
            <w:tcW w:w="567" w:type="dxa"/>
            <w:shd w:val="clear" w:color="auto" w:fill="auto"/>
          </w:tcPr>
          <w:p w14:paraId="32FD7D4D" w14:textId="56CA4049" w:rsidR="008E06AE" w:rsidRPr="00B52746" w:rsidRDefault="00873336" w:rsidP="00D35682">
            <w:pPr>
              <w:rPr>
                <w:rFonts w:cs="Arial"/>
                <w:color w:val="auto"/>
                <w:sz w:val="18"/>
                <w:szCs w:val="18"/>
              </w:rPr>
            </w:pPr>
            <w:r>
              <w:rPr>
                <w:rFonts w:cs="Arial"/>
                <w:color w:val="auto"/>
                <w:sz w:val="18"/>
                <w:szCs w:val="18"/>
              </w:rPr>
              <w:t>£</w:t>
            </w:r>
            <w:r w:rsidR="00DD630F">
              <w:rPr>
                <w:rFonts w:cs="Arial"/>
                <w:color w:val="auto"/>
                <w:sz w:val="18"/>
                <w:szCs w:val="18"/>
              </w:rPr>
              <w:t>24</w:t>
            </w:r>
            <w:r>
              <w:rPr>
                <w:rFonts w:cs="Arial"/>
                <w:color w:val="auto"/>
                <w:sz w:val="18"/>
                <w:szCs w:val="18"/>
              </w:rPr>
              <w:t>,000</w:t>
            </w:r>
          </w:p>
        </w:tc>
      </w:tr>
      <w:tr w:rsidR="00C538DF" w:rsidRPr="004D387E" w14:paraId="0C39A57C" w14:textId="77777777" w:rsidTr="00157A21">
        <w:trPr>
          <w:trHeight w:hRule="exact" w:val="2079"/>
        </w:trPr>
        <w:tc>
          <w:tcPr>
            <w:tcW w:w="2032" w:type="dxa"/>
            <w:shd w:val="clear" w:color="auto" w:fill="auto"/>
            <w:tcMar>
              <w:top w:w="57" w:type="dxa"/>
              <w:bottom w:w="57" w:type="dxa"/>
            </w:tcMar>
          </w:tcPr>
          <w:p w14:paraId="7710AFD8" w14:textId="7F5DF6D0" w:rsidR="00DE3F9C" w:rsidRDefault="00DE3F9C" w:rsidP="00D35682">
            <w:pPr>
              <w:spacing w:after="0"/>
              <w:rPr>
                <w:rFonts w:cs="Arial"/>
                <w:i/>
                <w:sz w:val="18"/>
                <w:szCs w:val="18"/>
              </w:rPr>
            </w:pPr>
            <w:r>
              <w:rPr>
                <w:rFonts w:cs="Arial"/>
                <w:i/>
                <w:sz w:val="18"/>
                <w:szCs w:val="18"/>
              </w:rPr>
              <w:t>Speech and Language whole class teaching and WELLCOMM and 1:1 speech and language support for children N-Y6.</w:t>
            </w:r>
          </w:p>
        </w:tc>
        <w:tc>
          <w:tcPr>
            <w:tcW w:w="4342" w:type="dxa"/>
            <w:shd w:val="clear" w:color="auto" w:fill="auto"/>
            <w:tcMar>
              <w:top w:w="57" w:type="dxa"/>
              <w:bottom w:w="57" w:type="dxa"/>
            </w:tcMar>
          </w:tcPr>
          <w:p w14:paraId="401755EF" w14:textId="77777777" w:rsidR="00DE3F9C" w:rsidRDefault="00DE3F9C" w:rsidP="00D35682">
            <w:pPr>
              <w:spacing w:after="0"/>
              <w:rPr>
                <w:rFonts w:cs="Arial"/>
                <w:color w:val="auto"/>
                <w:sz w:val="18"/>
                <w:szCs w:val="18"/>
              </w:rPr>
            </w:pPr>
            <w:r>
              <w:rPr>
                <w:rFonts w:cs="Arial"/>
                <w:color w:val="auto"/>
                <w:sz w:val="18"/>
                <w:szCs w:val="18"/>
              </w:rPr>
              <w:t xml:space="preserve">Early identification of language needs and </w:t>
            </w:r>
            <w:r w:rsidR="00095965">
              <w:rPr>
                <w:rFonts w:cs="Arial"/>
                <w:color w:val="auto"/>
                <w:sz w:val="18"/>
                <w:szCs w:val="18"/>
              </w:rPr>
              <w:t>immediately closing the gaps- high</w:t>
            </w:r>
            <w:r w:rsidR="00B505D1">
              <w:rPr>
                <w:rFonts w:cs="Arial"/>
                <w:color w:val="auto"/>
                <w:sz w:val="18"/>
                <w:szCs w:val="18"/>
              </w:rPr>
              <w:t>ly</w:t>
            </w:r>
            <w:r w:rsidR="00095965">
              <w:rPr>
                <w:rFonts w:cs="Arial"/>
                <w:color w:val="auto"/>
                <w:sz w:val="18"/>
                <w:szCs w:val="18"/>
              </w:rPr>
              <w:t xml:space="preserve"> effective. See results from </w:t>
            </w:r>
            <w:r w:rsidR="00B505D1">
              <w:rPr>
                <w:rFonts w:cs="Arial"/>
                <w:color w:val="auto"/>
                <w:sz w:val="18"/>
                <w:szCs w:val="18"/>
              </w:rPr>
              <w:t>WELLCOMM screening</w:t>
            </w:r>
            <w:r w:rsidR="00F1182F">
              <w:rPr>
                <w:rFonts w:cs="Arial"/>
                <w:color w:val="auto"/>
                <w:sz w:val="18"/>
                <w:szCs w:val="18"/>
              </w:rPr>
              <w:t>.</w:t>
            </w:r>
          </w:p>
          <w:p w14:paraId="5636DCD7" w14:textId="6882356A" w:rsidR="00F1182F" w:rsidRDefault="00F1182F" w:rsidP="00D35682">
            <w:pPr>
              <w:spacing w:after="0"/>
              <w:rPr>
                <w:rFonts w:cs="Arial"/>
                <w:color w:val="auto"/>
                <w:sz w:val="18"/>
                <w:szCs w:val="18"/>
              </w:rPr>
            </w:pPr>
            <w:r>
              <w:rPr>
                <w:rFonts w:cs="Arial"/>
                <w:color w:val="auto"/>
                <w:sz w:val="18"/>
                <w:szCs w:val="18"/>
              </w:rPr>
              <w:t xml:space="preserve">Whole class </w:t>
            </w:r>
            <w:proofErr w:type="gramStart"/>
            <w:r>
              <w:rPr>
                <w:rFonts w:cs="Arial"/>
                <w:color w:val="auto"/>
                <w:sz w:val="18"/>
                <w:szCs w:val="18"/>
              </w:rPr>
              <w:t>word</w:t>
            </w:r>
            <w:proofErr w:type="gramEnd"/>
            <w:r>
              <w:rPr>
                <w:rFonts w:cs="Arial"/>
                <w:color w:val="auto"/>
                <w:sz w:val="18"/>
                <w:szCs w:val="18"/>
              </w:rPr>
              <w:t xml:space="preserve"> aware and concept cat for EYFS, teaching of language in lessons- allows access to the higher order </w:t>
            </w:r>
            <w:r w:rsidR="00B8146E">
              <w:rPr>
                <w:rFonts w:cs="Arial"/>
                <w:color w:val="auto"/>
                <w:sz w:val="18"/>
                <w:szCs w:val="18"/>
              </w:rPr>
              <w:t>vocabulary</w:t>
            </w:r>
            <w:r>
              <w:rPr>
                <w:rFonts w:cs="Arial"/>
                <w:color w:val="auto"/>
                <w:sz w:val="18"/>
                <w:szCs w:val="18"/>
              </w:rPr>
              <w:t xml:space="preserve"> </w:t>
            </w:r>
            <w:r w:rsidR="00B8146E">
              <w:rPr>
                <w:rFonts w:cs="Arial"/>
                <w:color w:val="auto"/>
                <w:sz w:val="18"/>
                <w:szCs w:val="18"/>
              </w:rPr>
              <w:t>for all children.</w:t>
            </w:r>
          </w:p>
        </w:tc>
        <w:tc>
          <w:tcPr>
            <w:tcW w:w="3260" w:type="dxa"/>
            <w:shd w:val="clear" w:color="auto" w:fill="auto"/>
            <w:tcMar>
              <w:top w:w="57" w:type="dxa"/>
              <w:bottom w:w="57" w:type="dxa"/>
            </w:tcMar>
          </w:tcPr>
          <w:p w14:paraId="11C30930" w14:textId="43671D0C" w:rsidR="00DE3F9C" w:rsidRDefault="00B8146E" w:rsidP="00D35682">
            <w:pPr>
              <w:rPr>
                <w:rFonts w:cs="Arial"/>
                <w:color w:val="auto"/>
                <w:sz w:val="18"/>
                <w:szCs w:val="18"/>
              </w:rPr>
            </w:pPr>
            <w:r>
              <w:rPr>
                <w:rFonts w:cs="Arial"/>
                <w:color w:val="auto"/>
                <w:sz w:val="18"/>
                <w:szCs w:val="18"/>
              </w:rPr>
              <w:t>Continue</w:t>
            </w:r>
            <w:r w:rsidR="005B2B29">
              <w:rPr>
                <w:rFonts w:cs="Arial"/>
                <w:color w:val="auto"/>
                <w:sz w:val="18"/>
                <w:szCs w:val="18"/>
              </w:rPr>
              <w:t xml:space="preserve"> </w:t>
            </w:r>
            <w:r w:rsidR="004F3027">
              <w:rPr>
                <w:rFonts w:cs="Arial"/>
                <w:color w:val="auto"/>
                <w:sz w:val="18"/>
                <w:szCs w:val="18"/>
              </w:rPr>
              <w:t>with whole school approach</w:t>
            </w:r>
            <w:r w:rsidR="004B0174">
              <w:rPr>
                <w:rFonts w:cs="Arial"/>
                <w:color w:val="auto"/>
                <w:sz w:val="18"/>
                <w:szCs w:val="18"/>
              </w:rPr>
              <w:t xml:space="preserve"> with specific focus on EY</w:t>
            </w:r>
          </w:p>
        </w:tc>
        <w:tc>
          <w:tcPr>
            <w:tcW w:w="567" w:type="dxa"/>
            <w:shd w:val="clear" w:color="auto" w:fill="auto"/>
          </w:tcPr>
          <w:p w14:paraId="02442B31" w14:textId="0E8BF0E6" w:rsidR="00DE3F9C" w:rsidRDefault="00837DDA" w:rsidP="00D35682">
            <w:pPr>
              <w:rPr>
                <w:rFonts w:cs="Arial"/>
                <w:color w:val="auto"/>
                <w:sz w:val="18"/>
                <w:szCs w:val="18"/>
              </w:rPr>
            </w:pPr>
            <w:r>
              <w:rPr>
                <w:rFonts w:cs="Arial"/>
                <w:color w:val="auto"/>
                <w:sz w:val="18"/>
                <w:szCs w:val="18"/>
              </w:rPr>
              <w:t>£</w:t>
            </w:r>
            <w:r w:rsidR="004B0174">
              <w:rPr>
                <w:rFonts w:cs="Arial"/>
                <w:color w:val="auto"/>
                <w:sz w:val="18"/>
                <w:szCs w:val="18"/>
              </w:rPr>
              <w:t>16,200</w:t>
            </w:r>
          </w:p>
        </w:tc>
      </w:tr>
      <w:tr w:rsidR="00C538DF" w:rsidRPr="004D387E" w14:paraId="74F65901" w14:textId="77777777" w:rsidTr="00C9218D">
        <w:trPr>
          <w:trHeight w:hRule="exact" w:val="1784"/>
        </w:trPr>
        <w:tc>
          <w:tcPr>
            <w:tcW w:w="2032" w:type="dxa"/>
            <w:shd w:val="clear" w:color="auto" w:fill="auto"/>
            <w:tcMar>
              <w:top w:w="57" w:type="dxa"/>
              <w:bottom w:w="57" w:type="dxa"/>
            </w:tcMar>
          </w:tcPr>
          <w:p w14:paraId="4D40438C" w14:textId="4D0EA517" w:rsidR="004B0174" w:rsidRDefault="00C860B3" w:rsidP="00D35682">
            <w:pPr>
              <w:spacing w:after="0"/>
              <w:rPr>
                <w:rFonts w:cs="Arial"/>
                <w:i/>
                <w:sz w:val="18"/>
                <w:szCs w:val="18"/>
              </w:rPr>
            </w:pPr>
            <w:r>
              <w:rPr>
                <w:rFonts w:cs="Arial"/>
                <w:i/>
                <w:sz w:val="18"/>
                <w:szCs w:val="18"/>
              </w:rPr>
              <w:t xml:space="preserve">Subject </w:t>
            </w:r>
            <w:r w:rsidR="00D03304">
              <w:rPr>
                <w:rFonts w:cs="Arial"/>
                <w:i/>
                <w:sz w:val="18"/>
                <w:szCs w:val="18"/>
              </w:rPr>
              <w:t>leader release time</w:t>
            </w:r>
          </w:p>
        </w:tc>
        <w:tc>
          <w:tcPr>
            <w:tcW w:w="4342" w:type="dxa"/>
            <w:shd w:val="clear" w:color="auto" w:fill="auto"/>
            <w:tcMar>
              <w:top w:w="57" w:type="dxa"/>
              <w:bottom w:w="57" w:type="dxa"/>
            </w:tcMar>
          </w:tcPr>
          <w:p w14:paraId="356C23E8" w14:textId="68173AC5" w:rsidR="004B0174" w:rsidRDefault="00D03304" w:rsidP="00D35682">
            <w:pPr>
              <w:spacing w:after="0"/>
              <w:rPr>
                <w:rFonts w:cs="Arial"/>
                <w:color w:val="auto"/>
                <w:sz w:val="18"/>
                <w:szCs w:val="18"/>
              </w:rPr>
            </w:pPr>
            <w:r>
              <w:rPr>
                <w:rFonts w:cs="Arial"/>
                <w:color w:val="auto"/>
                <w:sz w:val="18"/>
                <w:szCs w:val="18"/>
              </w:rPr>
              <w:t>High quality curriculum</w:t>
            </w:r>
            <w:r w:rsidR="003576FD">
              <w:rPr>
                <w:rFonts w:cs="Arial"/>
                <w:color w:val="auto"/>
                <w:sz w:val="18"/>
                <w:szCs w:val="18"/>
              </w:rPr>
              <w:t xml:space="preserve"> planned in all subjects. Mastery approach to maths </w:t>
            </w:r>
            <w:r w:rsidR="00957493">
              <w:rPr>
                <w:rFonts w:cs="Arial"/>
                <w:color w:val="auto"/>
                <w:sz w:val="18"/>
                <w:szCs w:val="18"/>
              </w:rPr>
              <w:t xml:space="preserve">had high impact on progress across school. </w:t>
            </w:r>
            <w:r w:rsidR="00526AFF">
              <w:rPr>
                <w:rFonts w:cs="Arial"/>
                <w:color w:val="auto"/>
                <w:sz w:val="18"/>
                <w:szCs w:val="18"/>
              </w:rPr>
              <w:t>Acad</w:t>
            </w:r>
            <w:r w:rsidR="005F1E6B">
              <w:rPr>
                <w:rFonts w:cs="Arial"/>
                <w:color w:val="auto"/>
                <w:sz w:val="18"/>
                <w:szCs w:val="18"/>
              </w:rPr>
              <w:t xml:space="preserve">emic scheme for supporting disadvantaged children to ‘keep-up’ </w:t>
            </w:r>
            <w:r w:rsidR="00957493">
              <w:rPr>
                <w:rFonts w:cs="Arial"/>
                <w:color w:val="auto"/>
                <w:sz w:val="18"/>
                <w:szCs w:val="18"/>
              </w:rPr>
              <w:t>Children voice on excitement, engagement and enjoyment i</w:t>
            </w:r>
            <w:r w:rsidR="00C9218D">
              <w:rPr>
                <w:rFonts w:cs="Arial"/>
                <w:color w:val="auto"/>
                <w:sz w:val="18"/>
                <w:szCs w:val="18"/>
              </w:rPr>
              <w:t>mproved across a wider variety of subjects. Subject leaders consistently driving best practice in their subject.</w:t>
            </w:r>
          </w:p>
        </w:tc>
        <w:tc>
          <w:tcPr>
            <w:tcW w:w="3260" w:type="dxa"/>
            <w:shd w:val="clear" w:color="auto" w:fill="auto"/>
            <w:tcMar>
              <w:top w:w="57" w:type="dxa"/>
              <w:bottom w:w="57" w:type="dxa"/>
            </w:tcMar>
          </w:tcPr>
          <w:p w14:paraId="10AA5127" w14:textId="6BAFA168" w:rsidR="004B0174" w:rsidRDefault="00C9218D" w:rsidP="00D35682">
            <w:pPr>
              <w:rPr>
                <w:rFonts w:cs="Arial"/>
                <w:color w:val="auto"/>
                <w:sz w:val="18"/>
                <w:szCs w:val="18"/>
              </w:rPr>
            </w:pPr>
            <w:r>
              <w:rPr>
                <w:rFonts w:cs="Arial"/>
                <w:color w:val="auto"/>
                <w:sz w:val="18"/>
                <w:szCs w:val="18"/>
              </w:rPr>
              <w:t>Continue</w:t>
            </w:r>
          </w:p>
        </w:tc>
        <w:tc>
          <w:tcPr>
            <w:tcW w:w="567" w:type="dxa"/>
            <w:shd w:val="clear" w:color="auto" w:fill="auto"/>
          </w:tcPr>
          <w:p w14:paraId="70F7FEC9" w14:textId="4259EAA7" w:rsidR="004B0174" w:rsidRDefault="00837DDA" w:rsidP="00D35682">
            <w:pPr>
              <w:rPr>
                <w:rFonts w:cs="Arial"/>
                <w:color w:val="auto"/>
                <w:sz w:val="18"/>
                <w:szCs w:val="18"/>
              </w:rPr>
            </w:pPr>
            <w:r>
              <w:rPr>
                <w:rFonts w:cs="Arial"/>
                <w:color w:val="auto"/>
                <w:sz w:val="18"/>
                <w:szCs w:val="18"/>
              </w:rPr>
              <w:t>£6000</w:t>
            </w:r>
          </w:p>
        </w:tc>
      </w:tr>
      <w:tr w:rsidR="00C538DF" w:rsidRPr="004D387E" w14:paraId="319301DE" w14:textId="77777777" w:rsidTr="00C9218D">
        <w:trPr>
          <w:trHeight w:hRule="exact" w:val="1784"/>
        </w:trPr>
        <w:tc>
          <w:tcPr>
            <w:tcW w:w="2032" w:type="dxa"/>
            <w:shd w:val="clear" w:color="auto" w:fill="auto"/>
            <w:tcMar>
              <w:top w:w="57" w:type="dxa"/>
              <w:bottom w:w="57" w:type="dxa"/>
            </w:tcMar>
          </w:tcPr>
          <w:p w14:paraId="1FF64624" w14:textId="6B82B2F9" w:rsidR="004752CD" w:rsidRDefault="0084657E" w:rsidP="00D35682">
            <w:pPr>
              <w:spacing w:after="0"/>
              <w:rPr>
                <w:rFonts w:cs="Arial"/>
                <w:i/>
                <w:sz w:val="18"/>
                <w:szCs w:val="18"/>
              </w:rPr>
            </w:pPr>
            <w:r w:rsidRPr="0084657E">
              <w:rPr>
                <w:rFonts w:cs="Arial"/>
                <w:i/>
                <w:sz w:val="16"/>
                <w:szCs w:val="16"/>
              </w:rPr>
              <w:t xml:space="preserve">Increased training, </w:t>
            </w:r>
            <w:proofErr w:type="gramStart"/>
            <w:r w:rsidRPr="0084657E">
              <w:rPr>
                <w:rFonts w:cs="Arial"/>
                <w:i/>
                <w:sz w:val="16"/>
                <w:szCs w:val="16"/>
              </w:rPr>
              <w:t>support</w:t>
            </w:r>
            <w:proofErr w:type="gramEnd"/>
            <w:r w:rsidRPr="0084657E">
              <w:rPr>
                <w:rFonts w:cs="Arial"/>
                <w:i/>
                <w:sz w:val="16"/>
                <w:szCs w:val="16"/>
              </w:rPr>
              <w:t xml:space="preserve"> and supervision in phonics RWI to support excellent, consistent </w:t>
            </w:r>
            <w:r w:rsidRPr="0084657E">
              <w:rPr>
                <w:rFonts w:cs="Arial"/>
                <w:i/>
                <w:sz w:val="18"/>
                <w:szCs w:val="18"/>
              </w:rPr>
              <w:t>teaching throughout the school</w:t>
            </w:r>
          </w:p>
        </w:tc>
        <w:tc>
          <w:tcPr>
            <w:tcW w:w="4342" w:type="dxa"/>
            <w:shd w:val="clear" w:color="auto" w:fill="auto"/>
            <w:tcMar>
              <w:top w:w="57" w:type="dxa"/>
              <w:bottom w:w="57" w:type="dxa"/>
            </w:tcMar>
          </w:tcPr>
          <w:p w14:paraId="45ED8E7F" w14:textId="494E9D5A" w:rsidR="004752CD" w:rsidRDefault="00471FFB" w:rsidP="00D35682">
            <w:pPr>
              <w:spacing w:after="0"/>
              <w:rPr>
                <w:rFonts w:cs="Arial"/>
                <w:color w:val="auto"/>
                <w:sz w:val="18"/>
                <w:szCs w:val="18"/>
              </w:rPr>
            </w:pPr>
            <w:r>
              <w:rPr>
                <w:rFonts w:cs="Arial"/>
                <w:color w:val="auto"/>
                <w:sz w:val="18"/>
                <w:szCs w:val="18"/>
              </w:rPr>
              <w:t xml:space="preserve">Excellent progress in phonics across the </w:t>
            </w:r>
            <w:r w:rsidR="00BE49D7">
              <w:rPr>
                <w:rFonts w:cs="Arial"/>
                <w:color w:val="auto"/>
                <w:sz w:val="18"/>
                <w:szCs w:val="18"/>
              </w:rPr>
              <w:t xml:space="preserve">EY and KS1. Tracking data 6 weekly. Guidance from English Hub and RWI trainer allowed reflective practice, coaching and best practice resources. Included 1:1 </w:t>
            </w:r>
            <w:r w:rsidR="00526AFF">
              <w:rPr>
                <w:rFonts w:cs="Arial"/>
                <w:color w:val="auto"/>
                <w:sz w:val="18"/>
                <w:szCs w:val="18"/>
              </w:rPr>
              <w:t>additional</w:t>
            </w:r>
            <w:r w:rsidR="00BE49D7">
              <w:rPr>
                <w:rFonts w:cs="Arial"/>
                <w:color w:val="auto"/>
                <w:sz w:val="18"/>
                <w:szCs w:val="18"/>
              </w:rPr>
              <w:t xml:space="preserve"> support for children and </w:t>
            </w:r>
            <w:r w:rsidR="00526AFF">
              <w:rPr>
                <w:rFonts w:cs="Arial"/>
                <w:color w:val="auto"/>
                <w:sz w:val="18"/>
                <w:szCs w:val="18"/>
              </w:rPr>
              <w:t>practice time. Phonics 87%</w:t>
            </w:r>
          </w:p>
        </w:tc>
        <w:tc>
          <w:tcPr>
            <w:tcW w:w="3260" w:type="dxa"/>
            <w:shd w:val="clear" w:color="auto" w:fill="auto"/>
            <w:tcMar>
              <w:top w:w="57" w:type="dxa"/>
              <w:bottom w:w="57" w:type="dxa"/>
            </w:tcMar>
          </w:tcPr>
          <w:p w14:paraId="4580798D" w14:textId="1FBBED6F" w:rsidR="004752CD" w:rsidRDefault="00A425FC" w:rsidP="00D35682">
            <w:pPr>
              <w:rPr>
                <w:rFonts w:cs="Arial"/>
                <w:color w:val="auto"/>
                <w:sz w:val="18"/>
                <w:szCs w:val="18"/>
              </w:rPr>
            </w:pPr>
            <w:r>
              <w:rPr>
                <w:rFonts w:cs="Arial"/>
                <w:color w:val="auto"/>
                <w:sz w:val="18"/>
                <w:szCs w:val="18"/>
              </w:rPr>
              <w:t>Continue</w:t>
            </w:r>
          </w:p>
        </w:tc>
        <w:tc>
          <w:tcPr>
            <w:tcW w:w="567" w:type="dxa"/>
            <w:shd w:val="clear" w:color="auto" w:fill="auto"/>
          </w:tcPr>
          <w:p w14:paraId="6CC3E0C6" w14:textId="033C65EF" w:rsidR="004752CD" w:rsidRDefault="00BE49D7" w:rsidP="00D35682">
            <w:pPr>
              <w:rPr>
                <w:rFonts w:cs="Arial"/>
                <w:color w:val="auto"/>
                <w:sz w:val="18"/>
                <w:szCs w:val="18"/>
              </w:rPr>
            </w:pPr>
            <w:r>
              <w:rPr>
                <w:rFonts w:cs="Arial"/>
                <w:color w:val="auto"/>
                <w:sz w:val="18"/>
                <w:szCs w:val="18"/>
              </w:rPr>
              <w:t>£2500</w:t>
            </w:r>
          </w:p>
        </w:tc>
      </w:tr>
      <w:tr w:rsidR="005F1E6B" w:rsidRPr="004D387E" w14:paraId="5204B7E3" w14:textId="77777777" w:rsidTr="0000680C">
        <w:trPr>
          <w:trHeight w:hRule="exact" w:val="2065"/>
        </w:trPr>
        <w:tc>
          <w:tcPr>
            <w:tcW w:w="2032" w:type="dxa"/>
            <w:shd w:val="clear" w:color="auto" w:fill="auto"/>
            <w:tcMar>
              <w:top w:w="57" w:type="dxa"/>
              <w:bottom w:w="57" w:type="dxa"/>
            </w:tcMar>
          </w:tcPr>
          <w:p w14:paraId="5DDC70EF" w14:textId="77777777" w:rsidR="00D35682" w:rsidRPr="00761255" w:rsidRDefault="00D35682" w:rsidP="00D35682">
            <w:pPr>
              <w:spacing w:after="0"/>
              <w:rPr>
                <w:rFonts w:cs="Arial"/>
                <w:i/>
                <w:sz w:val="18"/>
                <w:szCs w:val="18"/>
              </w:rPr>
            </w:pPr>
            <w:r w:rsidRPr="00761255">
              <w:rPr>
                <w:rFonts w:cs="Arial"/>
                <w:i/>
                <w:sz w:val="18"/>
                <w:szCs w:val="18"/>
              </w:rPr>
              <w:lastRenderedPageBreak/>
              <w:t>T</w:t>
            </w:r>
            <w:r>
              <w:rPr>
                <w:rFonts w:cs="Arial"/>
                <w:i/>
                <w:sz w:val="18"/>
                <w:szCs w:val="18"/>
              </w:rPr>
              <w:t>wo</w:t>
            </w:r>
            <w:r w:rsidRPr="00761255">
              <w:rPr>
                <w:rFonts w:cs="Arial"/>
                <w:i/>
                <w:sz w:val="18"/>
                <w:szCs w:val="18"/>
              </w:rPr>
              <w:t xml:space="preserve"> Teaching assistants - To provide Targeted intervention to close gaps for pupil premium children</w:t>
            </w:r>
          </w:p>
          <w:p w14:paraId="6CE5600E" w14:textId="77777777" w:rsidR="00D35682" w:rsidRPr="00761255" w:rsidRDefault="00D35682" w:rsidP="00D35682">
            <w:pPr>
              <w:spacing w:after="0"/>
              <w:rPr>
                <w:rFonts w:cs="Arial"/>
                <w:i/>
                <w:sz w:val="18"/>
                <w:szCs w:val="18"/>
              </w:rPr>
            </w:pPr>
            <w:r w:rsidRPr="00761255">
              <w:rPr>
                <w:rFonts w:cs="Arial"/>
                <w:i/>
                <w:sz w:val="18"/>
                <w:szCs w:val="18"/>
              </w:rPr>
              <w:t>(incl. COVID 19 Catch-up)</w:t>
            </w:r>
          </w:p>
          <w:p w14:paraId="6F6CEA9D" w14:textId="77777777" w:rsidR="00D35682" w:rsidRPr="00761255" w:rsidRDefault="00D35682" w:rsidP="00D35682">
            <w:pPr>
              <w:rPr>
                <w:rFonts w:cs="Arial"/>
                <w:sz w:val="18"/>
                <w:szCs w:val="18"/>
              </w:rPr>
            </w:pPr>
          </w:p>
        </w:tc>
        <w:tc>
          <w:tcPr>
            <w:tcW w:w="4342" w:type="dxa"/>
            <w:shd w:val="clear" w:color="auto" w:fill="auto"/>
            <w:tcMar>
              <w:top w:w="57" w:type="dxa"/>
              <w:bottom w:w="57" w:type="dxa"/>
            </w:tcMar>
          </w:tcPr>
          <w:p w14:paraId="36A2F41E" w14:textId="5C1ABBF8" w:rsidR="00D35682" w:rsidRDefault="00D35682" w:rsidP="00D35682">
            <w:pPr>
              <w:spacing w:after="0"/>
              <w:rPr>
                <w:rFonts w:cs="Arial"/>
                <w:color w:val="auto"/>
                <w:sz w:val="18"/>
                <w:szCs w:val="18"/>
              </w:rPr>
            </w:pPr>
            <w:r w:rsidRPr="00B52746">
              <w:rPr>
                <w:rFonts w:cs="Arial"/>
                <w:color w:val="auto"/>
                <w:sz w:val="18"/>
                <w:szCs w:val="18"/>
              </w:rPr>
              <w:t xml:space="preserve">High impact </w:t>
            </w:r>
            <w:r>
              <w:rPr>
                <w:rFonts w:cs="Arial"/>
                <w:color w:val="auto"/>
                <w:sz w:val="18"/>
                <w:szCs w:val="18"/>
              </w:rPr>
              <w:t>–</w:t>
            </w:r>
            <w:r w:rsidRPr="00B52746">
              <w:rPr>
                <w:rFonts w:cs="Arial"/>
                <w:color w:val="auto"/>
                <w:sz w:val="18"/>
                <w:szCs w:val="18"/>
              </w:rPr>
              <w:t xml:space="preserve"> </w:t>
            </w:r>
            <w:r>
              <w:rPr>
                <w:rFonts w:cs="Arial"/>
                <w:color w:val="auto"/>
                <w:sz w:val="18"/>
                <w:szCs w:val="18"/>
              </w:rPr>
              <w:t>Support for children (1:1 or 1:3)</w:t>
            </w:r>
            <w:r w:rsidRPr="00B52746">
              <w:rPr>
                <w:rFonts w:cs="Arial"/>
                <w:color w:val="auto"/>
                <w:sz w:val="18"/>
                <w:szCs w:val="18"/>
              </w:rPr>
              <w:t xml:space="preserve"> with skilled staff have supported the closing of the gap</w:t>
            </w:r>
            <w:r>
              <w:rPr>
                <w:rFonts w:cs="Arial"/>
                <w:color w:val="auto"/>
                <w:sz w:val="18"/>
                <w:szCs w:val="18"/>
              </w:rPr>
              <w:t xml:space="preserve"> both in the class and in focussed interventions.</w:t>
            </w:r>
            <w:r w:rsidRPr="00B52746">
              <w:rPr>
                <w:rFonts w:cs="Arial"/>
                <w:color w:val="auto"/>
                <w:sz w:val="18"/>
                <w:szCs w:val="18"/>
              </w:rPr>
              <w:t xml:space="preserve"> </w:t>
            </w:r>
            <w:r w:rsidR="00F04624">
              <w:rPr>
                <w:rFonts w:cs="Arial"/>
                <w:color w:val="auto"/>
                <w:sz w:val="18"/>
                <w:szCs w:val="18"/>
              </w:rPr>
              <w:t xml:space="preserve"> Phonics: 87% </w:t>
            </w:r>
          </w:p>
          <w:p w14:paraId="247C06A1" w14:textId="7BE7C056" w:rsidR="00D35682" w:rsidRPr="00B52746" w:rsidRDefault="00D35682" w:rsidP="00D35682">
            <w:pPr>
              <w:spacing w:after="0"/>
              <w:rPr>
                <w:rFonts w:cs="Arial"/>
                <w:color w:val="auto"/>
                <w:sz w:val="18"/>
                <w:szCs w:val="18"/>
              </w:rPr>
            </w:pPr>
            <w:r>
              <w:rPr>
                <w:rFonts w:cs="Arial"/>
                <w:color w:val="auto"/>
                <w:sz w:val="18"/>
                <w:szCs w:val="18"/>
              </w:rPr>
              <w:t>Continuous 1:1 daily reading for those PP children not supported at home.</w:t>
            </w:r>
            <w:r w:rsidR="00F04624">
              <w:rPr>
                <w:rFonts w:cs="Arial"/>
                <w:color w:val="auto"/>
                <w:sz w:val="18"/>
                <w:szCs w:val="18"/>
              </w:rPr>
              <w:t xml:space="preserve"> </w:t>
            </w:r>
            <w:r w:rsidR="00F04624">
              <w:rPr>
                <w:rFonts w:cs="Arial"/>
                <w:color w:val="auto"/>
                <w:sz w:val="18"/>
                <w:szCs w:val="18"/>
              </w:rPr>
              <w:t>Reading KS1: 74%</w:t>
            </w:r>
          </w:p>
          <w:p w14:paraId="23171FD7" w14:textId="1514B75F" w:rsidR="00D35682" w:rsidRPr="00B52746" w:rsidRDefault="006649F1" w:rsidP="00D35682">
            <w:pPr>
              <w:spacing w:after="0"/>
              <w:rPr>
                <w:color w:val="auto"/>
                <w:sz w:val="18"/>
                <w:szCs w:val="18"/>
              </w:rPr>
            </w:pPr>
            <w:r>
              <w:rPr>
                <w:color w:val="auto"/>
                <w:sz w:val="18"/>
                <w:szCs w:val="18"/>
              </w:rPr>
              <w:t>Increased number of children able to reach ARE at KS1- see data above.</w:t>
            </w:r>
          </w:p>
          <w:p w14:paraId="0919C457" w14:textId="68BD47E6" w:rsidR="00D35682" w:rsidRPr="00B52746" w:rsidRDefault="00D35682" w:rsidP="00D35682">
            <w:pPr>
              <w:rPr>
                <w:color w:val="auto"/>
                <w:sz w:val="18"/>
                <w:szCs w:val="18"/>
              </w:rPr>
            </w:pPr>
          </w:p>
        </w:tc>
        <w:tc>
          <w:tcPr>
            <w:tcW w:w="3260" w:type="dxa"/>
            <w:shd w:val="clear" w:color="auto" w:fill="auto"/>
            <w:tcMar>
              <w:top w:w="57" w:type="dxa"/>
              <w:bottom w:w="57" w:type="dxa"/>
            </w:tcMar>
          </w:tcPr>
          <w:p w14:paraId="47D6DAFA" w14:textId="77777777" w:rsidR="00D35682" w:rsidRDefault="00D35682" w:rsidP="00D35682">
            <w:pPr>
              <w:rPr>
                <w:rFonts w:cs="Arial"/>
                <w:color w:val="auto"/>
                <w:sz w:val="18"/>
                <w:szCs w:val="18"/>
              </w:rPr>
            </w:pPr>
            <w:r w:rsidRPr="00B52746">
              <w:rPr>
                <w:rFonts w:cs="Arial"/>
                <w:color w:val="auto"/>
                <w:sz w:val="18"/>
                <w:szCs w:val="18"/>
              </w:rPr>
              <w:t>Continue – Monitoring and training for interventions to be increased</w:t>
            </w:r>
            <w:r w:rsidR="006649F1">
              <w:rPr>
                <w:rFonts w:cs="Arial"/>
                <w:color w:val="auto"/>
                <w:sz w:val="18"/>
                <w:szCs w:val="18"/>
              </w:rPr>
              <w:t>.</w:t>
            </w:r>
          </w:p>
          <w:p w14:paraId="04F64D03" w14:textId="77777777" w:rsidR="006649F1" w:rsidRDefault="006649F1" w:rsidP="00D35682">
            <w:pPr>
              <w:rPr>
                <w:rFonts w:cs="Arial"/>
                <w:color w:val="auto"/>
                <w:sz w:val="18"/>
                <w:szCs w:val="18"/>
              </w:rPr>
            </w:pPr>
            <w:r>
              <w:rPr>
                <w:rFonts w:cs="Arial"/>
                <w:color w:val="auto"/>
                <w:sz w:val="18"/>
                <w:szCs w:val="18"/>
              </w:rPr>
              <w:t xml:space="preserve">Consistency increased with more members of staff </w:t>
            </w:r>
            <w:proofErr w:type="gramStart"/>
            <w:r w:rsidR="00CA6429">
              <w:rPr>
                <w:rFonts w:cs="Arial"/>
                <w:color w:val="auto"/>
                <w:sz w:val="18"/>
                <w:szCs w:val="18"/>
              </w:rPr>
              <w:t>in</w:t>
            </w:r>
            <w:proofErr w:type="gramEnd"/>
            <w:r w:rsidR="00CA6429">
              <w:rPr>
                <w:rFonts w:cs="Arial"/>
                <w:color w:val="auto"/>
                <w:sz w:val="18"/>
                <w:szCs w:val="18"/>
              </w:rPr>
              <w:t xml:space="preserve"> and staff absence reduced</w:t>
            </w:r>
            <w:r w:rsidR="00355CE8">
              <w:rPr>
                <w:rFonts w:cs="Arial"/>
                <w:color w:val="auto"/>
                <w:sz w:val="18"/>
                <w:szCs w:val="18"/>
              </w:rPr>
              <w:t>.</w:t>
            </w:r>
          </w:p>
          <w:p w14:paraId="3C8E028A" w14:textId="2D1944D5" w:rsidR="00355CE8" w:rsidRPr="00B52746" w:rsidRDefault="00355CE8" w:rsidP="00D35682">
            <w:pPr>
              <w:rPr>
                <w:rFonts w:cs="Arial"/>
                <w:color w:val="auto"/>
                <w:sz w:val="18"/>
                <w:szCs w:val="18"/>
              </w:rPr>
            </w:pPr>
            <w:r>
              <w:rPr>
                <w:rFonts w:cs="Arial"/>
                <w:color w:val="auto"/>
                <w:sz w:val="18"/>
                <w:szCs w:val="18"/>
              </w:rPr>
              <w:t>1:1-1:3 huge impact</w:t>
            </w:r>
          </w:p>
        </w:tc>
        <w:tc>
          <w:tcPr>
            <w:tcW w:w="567" w:type="dxa"/>
            <w:shd w:val="clear" w:color="auto" w:fill="auto"/>
          </w:tcPr>
          <w:p w14:paraId="2F04462B" w14:textId="2ECEFA20" w:rsidR="00D35682" w:rsidRPr="00B52746" w:rsidRDefault="00D35682" w:rsidP="00D35682">
            <w:pPr>
              <w:rPr>
                <w:rFonts w:cs="Arial"/>
                <w:color w:val="auto"/>
                <w:sz w:val="18"/>
                <w:szCs w:val="18"/>
              </w:rPr>
            </w:pPr>
            <w:r w:rsidRPr="00B52746">
              <w:rPr>
                <w:rFonts w:cs="Arial"/>
                <w:color w:val="auto"/>
                <w:sz w:val="18"/>
                <w:szCs w:val="18"/>
              </w:rPr>
              <w:t>£29,749</w:t>
            </w:r>
            <w:r w:rsidR="00342F39">
              <w:rPr>
                <w:rFonts w:cs="Arial"/>
                <w:color w:val="auto"/>
                <w:sz w:val="18"/>
                <w:szCs w:val="18"/>
              </w:rPr>
              <w:t xml:space="preserve"> x 2</w:t>
            </w:r>
          </w:p>
        </w:tc>
      </w:tr>
      <w:tr w:rsidR="005F1E6B" w:rsidRPr="004D387E" w14:paraId="43626FC5" w14:textId="77777777" w:rsidTr="005F1E6B">
        <w:trPr>
          <w:trHeight w:hRule="exact" w:val="3043"/>
        </w:trPr>
        <w:tc>
          <w:tcPr>
            <w:tcW w:w="2032" w:type="dxa"/>
            <w:shd w:val="clear" w:color="auto" w:fill="auto"/>
            <w:tcMar>
              <w:top w:w="57" w:type="dxa"/>
              <w:bottom w:w="57" w:type="dxa"/>
            </w:tcMar>
          </w:tcPr>
          <w:p w14:paraId="4E96458F" w14:textId="04CA9F41" w:rsidR="00D35682" w:rsidRPr="00761255" w:rsidRDefault="00D35682" w:rsidP="00D35682">
            <w:pPr>
              <w:spacing w:after="0"/>
              <w:rPr>
                <w:rFonts w:cs="Arial"/>
                <w:i/>
                <w:sz w:val="18"/>
                <w:szCs w:val="18"/>
              </w:rPr>
            </w:pPr>
            <w:r w:rsidRPr="00761255">
              <w:rPr>
                <w:rFonts w:cs="Arial"/>
                <w:i/>
                <w:sz w:val="18"/>
                <w:szCs w:val="18"/>
              </w:rPr>
              <w:t xml:space="preserve">Additional booster sessions </w:t>
            </w:r>
          </w:p>
          <w:p w14:paraId="75F74CA6" w14:textId="77777777" w:rsidR="00D35682" w:rsidRPr="00761255" w:rsidRDefault="00D35682" w:rsidP="00D35682">
            <w:pPr>
              <w:spacing w:after="0"/>
              <w:rPr>
                <w:rFonts w:cs="Arial"/>
                <w:i/>
                <w:sz w:val="18"/>
                <w:szCs w:val="18"/>
              </w:rPr>
            </w:pPr>
          </w:p>
          <w:p w14:paraId="2B446F79" w14:textId="77777777" w:rsidR="00D35682" w:rsidRPr="00761255" w:rsidRDefault="00D35682" w:rsidP="00D35682">
            <w:pPr>
              <w:spacing w:after="0"/>
              <w:rPr>
                <w:rFonts w:cs="Arial"/>
                <w:i/>
                <w:sz w:val="18"/>
                <w:szCs w:val="18"/>
              </w:rPr>
            </w:pPr>
            <w:r w:rsidRPr="00761255">
              <w:rPr>
                <w:rFonts w:cs="Arial"/>
                <w:i/>
                <w:sz w:val="18"/>
                <w:szCs w:val="18"/>
              </w:rPr>
              <w:t>After school (4 x members of teaching staff plus 4 x TAs)</w:t>
            </w:r>
          </w:p>
          <w:p w14:paraId="7B752F79" w14:textId="77777777" w:rsidR="00D35682" w:rsidRPr="00761255" w:rsidRDefault="00D35682" w:rsidP="00D35682">
            <w:pPr>
              <w:spacing w:after="0"/>
              <w:rPr>
                <w:rFonts w:cs="Arial"/>
                <w:i/>
                <w:sz w:val="18"/>
                <w:szCs w:val="18"/>
              </w:rPr>
            </w:pPr>
            <w:r w:rsidRPr="00761255">
              <w:rPr>
                <w:rFonts w:cs="Arial"/>
                <w:i/>
                <w:sz w:val="18"/>
                <w:szCs w:val="18"/>
              </w:rPr>
              <w:t xml:space="preserve">Year 6 – all year, Year </w:t>
            </w:r>
            <w:proofErr w:type="gramStart"/>
            <w:r w:rsidRPr="00761255">
              <w:rPr>
                <w:rFonts w:cs="Arial"/>
                <w:i/>
                <w:sz w:val="18"/>
                <w:szCs w:val="18"/>
              </w:rPr>
              <w:t>5  -</w:t>
            </w:r>
            <w:proofErr w:type="gramEnd"/>
            <w:r w:rsidRPr="00761255">
              <w:rPr>
                <w:rFonts w:cs="Arial"/>
                <w:i/>
                <w:sz w:val="18"/>
                <w:szCs w:val="18"/>
              </w:rPr>
              <w:t xml:space="preserve"> 2 terms, Year 4 – 1 term</w:t>
            </w:r>
          </w:p>
          <w:p w14:paraId="402876A6" w14:textId="1CDBB6D2" w:rsidR="00D35682" w:rsidRPr="00761255" w:rsidRDefault="00D35682" w:rsidP="00D35682">
            <w:pPr>
              <w:rPr>
                <w:rFonts w:cs="Arial"/>
                <w:b/>
                <w:sz w:val="18"/>
                <w:szCs w:val="18"/>
              </w:rPr>
            </w:pPr>
          </w:p>
        </w:tc>
        <w:tc>
          <w:tcPr>
            <w:tcW w:w="4342" w:type="dxa"/>
            <w:shd w:val="clear" w:color="auto" w:fill="auto"/>
            <w:tcMar>
              <w:top w:w="57" w:type="dxa"/>
              <w:bottom w:w="57" w:type="dxa"/>
            </w:tcMar>
          </w:tcPr>
          <w:p w14:paraId="59AB2FD7" w14:textId="77777777" w:rsidR="00D35682" w:rsidRPr="00B52746" w:rsidRDefault="00D35682" w:rsidP="00D35682">
            <w:pPr>
              <w:rPr>
                <w:rFonts w:cs="Arial"/>
                <w:color w:val="auto"/>
                <w:sz w:val="18"/>
                <w:szCs w:val="18"/>
              </w:rPr>
            </w:pPr>
            <w:r w:rsidRPr="00B52746">
              <w:rPr>
                <w:rFonts w:cs="Arial"/>
                <w:color w:val="auto"/>
                <w:sz w:val="18"/>
                <w:szCs w:val="18"/>
              </w:rPr>
              <w:t>High impact - improved outcomes for targeted children</w:t>
            </w:r>
          </w:p>
          <w:p w14:paraId="175720C0" w14:textId="49487901" w:rsidR="00D35682" w:rsidRPr="00B52746" w:rsidRDefault="00D35682" w:rsidP="00D35682">
            <w:pPr>
              <w:spacing w:after="0"/>
              <w:rPr>
                <w:color w:val="auto"/>
                <w:sz w:val="18"/>
                <w:szCs w:val="18"/>
              </w:rPr>
            </w:pPr>
            <w:r w:rsidRPr="00B52746">
              <w:rPr>
                <w:color w:val="auto"/>
                <w:sz w:val="18"/>
                <w:szCs w:val="18"/>
              </w:rPr>
              <w:t xml:space="preserve">High – supporting the additional needs in </w:t>
            </w:r>
            <w:r w:rsidR="006649F1">
              <w:rPr>
                <w:color w:val="auto"/>
                <w:sz w:val="18"/>
                <w:szCs w:val="18"/>
              </w:rPr>
              <w:t>year</w:t>
            </w:r>
            <w:r w:rsidRPr="00B52746">
              <w:rPr>
                <w:color w:val="auto"/>
                <w:sz w:val="18"/>
                <w:szCs w:val="18"/>
              </w:rPr>
              <w:t xml:space="preserve"> 6 in reading and maths after school. Writing specific1:1 during school day.</w:t>
            </w:r>
          </w:p>
          <w:p w14:paraId="728278F8" w14:textId="3ED38DF3" w:rsidR="00D35682" w:rsidRDefault="00D35682" w:rsidP="00D35682">
            <w:pPr>
              <w:spacing w:after="0"/>
              <w:rPr>
                <w:color w:val="auto"/>
                <w:sz w:val="18"/>
                <w:szCs w:val="18"/>
              </w:rPr>
            </w:pPr>
            <w:r w:rsidRPr="00B52746">
              <w:rPr>
                <w:color w:val="auto"/>
                <w:sz w:val="18"/>
                <w:szCs w:val="18"/>
              </w:rPr>
              <w:t xml:space="preserve">After school booster started in summer term for Year 5 reading  and maths, year 6 reading, with a focus on PP. </w:t>
            </w:r>
          </w:p>
          <w:p w14:paraId="1267B99C" w14:textId="77777777" w:rsidR="00D35682" w:rsidRDefault="00D35682" w:rsidP="00D35682">
            <w:pPr>
              <w:spacing w:after="0"/>
              <w:rPr>
                <w:color w:val="auto"/>
                <w:sz w:val="18"/>
                <w:szCs w:val="18"/>
              </w:rPr>
            </w:pPr>
            <w:proofErr w:type="spellStart"/>
            <w:r w:rsidRPr="00B52746">
              <w:rPr>
                <w:color w:val="auto"/>
                <w:sz w:val="18"/>
                <w:szCs w:val="18"/>
              </w:rPr>
              <w:t>Yr</w:t>
            </w:r>
            <w:proofErr w:type="spellEnd"/>
            <w:r w:rsidRPr="00B52746">
              <w:rPr>
                <w:color w:val="auto"/>
                <w:sz w:val="18"/>
                <w:szCs w:val="18"/>
              </w:rPr>
              <w:t xml:space="preserve"> 5 and 6 data all shows positive increase in attainment throughout year.</w:t>
            </w:r>
          </w:p>
          <w:p w14:paraId="5E8D1B19" w14:textId="77777777" w:rsidR="00D35682" w:rsidRPr="00B52746" w:rsidRDefault="00D35682" w:rsidP="00D35682">
            <w:pPr>
              <w:rPr>
                <w:rFonts w:cs="Arial"/>
                <w:color w:val="auto"/>
                <w:sz w:val="18"/>
                <w:szCs w:val="18"/>
              </w:rPr>
            </w:pPr>
          </w:p>
          <w:p w14:paraId="66557974" w14:textId="77777777" w:rsidR="00D35682" w:rsidRPr="00B52746" w:rsidRDefault="00D35682" w:rsidP="00D35682">
            <w:pPr>
              <w:rPr>
                <w:rFonts w:cs="Arial"/>
                <w:color w:val="auto"/>
                <w:sz w:val="18"/>
                <w:szCs w:val="18"/>
              </w:rPr>
            </w:pPr>
          </w:p>
          <w:p w14:paraId="78213C24" w14:textId="77777777" w:rsidR="00D35682" w:rsidRPr="00B52746" w:rsidRDefault="00D35682" w:rsidP="00D35682">
            <w:pPr>
              <w:rPr>
                <w:rFonts w:cs="Arial"/>
                <w:color w:val="auto"/>
                <w:sz w:val="18"/>
                <w:szCs w:val="18"/>
              </w:rPr>
            </w:pPr>
          </w:p>
          <w:p w14:paraId="02487E93" w14:textId="59A2DD1F" w:rsidR="00D35682" w:rsidRPr="00B52746" w:rsidRDefault="00D35682" w:rsidP="00D35682">
            <w:pPr>
              <w:rPr>
                <w:rFonts w:cs="Arial"/>
                <w:color w:val="auto"/>
                <w:sz w:val="18"/>
                <w:szCs w:val="18"/>
              </w:rPr>
            </w:pPr>
          </w:p>
        </w:tc>
        <w:tc>
          <w:tcPr>
            <w:tcW w:w="3260" w:type="dxa"/>
            <w:shd w:val="clear" w:color="auto" w:fill="auto"/>
            <w:tcMar>
              <w:top w:w="57" w:type="dxa"/>
              <w:bottom w:w="57" w:type="dxa"/>
            </w:tcMar>
          </w:tcPr>
          <w:p w14:paraId="2AB79209" w14:textId="77777777" w:rsidR="00D35682" w:rsidRDefault="00D35682" w:rsidP="00D35682">
            <w:pPr>
              <w:rPr>
                <w:rFonts w:cs="Arial"/>
                <w:color w:val="auto"/>
                <w:sz w:val="18"/>
                <w:szCs w:val="18"/>
              </w:rPr>
            </w:pPr>
            <w:r w:rsidRPr="00B52746">
              <w:rPr>
                <w:rFonts w:cs="Arial"/>
                <w:color w:val="auto"/>
                <w:sz w:val="18"/>
                <w:szCs w:val="18"/>
              </w:rPr>
              <w:t xml:space="preserve">Continue – </w:t>
            </w:r>
            <w:r w:rsidR="00CA6429">
              <w:rPr>
                <w:rFonts w:cs="Arial"/>
                <w:color w:val="auto"/>
                <w:sz w:val="18"/>
                <w:szCs w:val="18"/>
              </w:rPr>
              <w:t>with academic mentor and teacher support.</w:t>
            </w:r>
          </w:p>
          <w:p w14:paraId="322C87C6" w14:textId="5B7646E0" w:rsidR="00CA6429" w:rsidRPr="00B52746" w:rsidRDefault="00CA6429" w:rsidP="00D35682">
            <w:pPr>
              <w:rPr>
                <w:rFonts w:cs="Arial"/>
                <w:color w:val="auto"/>
                <w:sz w:val="18"/>
                <w:szCs w:val="18"/>
              </w:rPr>
            </w:pPr>
            <w:r>
              <w:rPr>
                <w:rFonts w:cs="Arial"/>
                <w:color w:val="auto"/>
                <w:sz w:val="18"/>
                <w:szCs w:val="18"/>
              </w:rPr>
              <w:t>Small groups (max 1:3) high impact.</w:t>
            </w:r>
          </w:p>
        </w:tc>
        <w:tc>
          <w:tcPr>
            <w:tcW w:w="567" w:type="dxa"/>
            <w:shd w:val="clear" w:color="auto" w:fill="auto"/>
          </w:tcPr>
          <w:p w14:paraId="0E0DD2F3" w14:textId="369F15A6" w:rsidR="00D35682" w:rsidRPr="00B52746" w:rsidRDefault="00D35682" w:rsidP="00D35682">
            <w:pPr>
              <w:rPr>
                <w:rFonts w:cs="Arial"/>
                <w:color w:val="auto"/>
                <w:sz w:val="18"/>
                <w:szCs w:val="18"/>
              </w:rPr>
            </w:pPr>
            <w:r w:rsidRPr="00B52746">
              <w:rPr>
                <w:rFonts w:cs="Arial"/>
                <w:color w:val="auto"/>
                <w:sz w:val="18"/>
                <w:szCs w:val="18"/>
              </w:rPr>
              <w:t>£</w:t>
            </w:r>
            <w:r w:rsidR="00D555C2">
              <w:rPr>
                <w:rFonts w:cs="Arial"/>
                <w:color w:val="auto"/>
                <w:sz w:val="18"/>
                <w:szCs w:val="18"/>
              </w:rPr>
              <w:t>7</w:t>
            </w:r>
            <w:r w:rsidR="00221FB0">
              <w:rPr>
                <w:rFonts w:cs="Arial"/>
                <w:color w:val="auto"/>
                <w:sz w:val="18"/>
                <w:szCs w:val="18"/>
              </w:rPr>
              <w:t>804</w:t>
            </w:r>
          </w:p>
        </w:tc>
      </w:tr>
      <w:tr w:rsidR="005F1E6B" w:rsidRPr="004D387E" w14:paraId="3D47F0F2" w14:textId="77777777" w:rsidTr="00F235F1">
        <w:trPr>
          <w:trHeight w:hRule="exact" w:val="2210"/>
        </w:trPr>
        <w:tc>
          <w:tcPr>
            <w:tcW w:w="2032" w:type="dxa"/>
            <w:shd w:val="clear" w:color="auto" w:fill="auto"/>
            <w:tcMar>
              <w:top w:w="57" w:type="dxa"/>
              <w:bottom w:w="57" w:type="dxa"/>
            </w:tcMar>
          </w:tcPr>
          <w:p w14:paraId="38F7D7FE" w14:textId="3FEAC7C0" w:rsidR="005F1E6B" w:rsidRPr="00761255" w:rsidRDefault="00C11B6C" w:rsidP="00D35682">
            <w:pPr>
              <w:spacing w:after="0"/>
              <w:rPr>
                <w:rFonts w:cs="Arial"/>
                <w:i/>
                <w:sz w:val="18"/>
                <w:szCs w:val="18"/>
              </w:rPr>
            </w:pPr>
            <w:r w:rsidRPr="00C11B6C">
              <w:rPr>
                <w:rFonts w:cs="Arial"/>
                <w:i/>
                <w:sz w:val="18"/>
                <w:szCs w:val="18"/>
              </w:rPr>
              <w:t>Specialist support with Early Years curriculum to ensure clear, mapped progression from 2-5 years, increase impact of teaching within setting.</w:t>
            </w:r>
          </w:p>
        </w:tc>
        <w:tc>
          <w:tcPr>
            <w:tcW w:w="4342" w:type="dxa"/>
            <w:shd w:val="clear" w:color="auto" w:fill="auto"/>
            <w:tcMar>
              <w:top w:w="57" w:type="dxa"/>
              <w:bottom w:w="57" w:type="dxa"/>
            </w:tcMar>
          </w:tcPr>
          <w:p w14:paraId="7DB4FED2" w14:textId="77777777" w:rsidR="005F1E6B" w:rsidRDefault="00C11B6C" w:rsidP="00D35682">
            <w:pPr>
              <w:rPr>
                <w:rFonts w:cs="Arial"/>
                <w:color w:val="auto"/>
                <w:sz w:val="18"/>
                <w:szCs w:val="18"/>
              </w:rPr>
            </w:pPr>
            <w:r>
              <w:rPr>
                <w:rFonts w:cs="Arial"/>
                <w:color w:val="auto"/>
                <w:sz w:val="18"/>
                <w:szCs w:val="18"/>
              </w:rPr>
              <w:t>Clear curriculum progression from 3-5 years has impacted nursery and foundation classes. Teachers confident with progression throughout the curriculum. Subject leaders know how the EY curriculum leads into KS1.</w:t>
            </w:r>
          </w:p>
          <w:p w14:paraId="1725EEDD" w14:textId="4E83B366" w:rsidR="00C11B6C" w:rsidRPr="00B52746" w:rsidRDefault="00C11B6C" w:rsidP="00D35682">
            <w:pPr>
              <w:rPr>
                <w:rFonts w:cs="Arial"/>
                <w:color w:val="auto"/>
                <w:sz w:val="18"/>
                <w:szCs w:val="18"/>
              </w:rPr>
            </w:pPr>
            <w:r>
              <w:rPr>
                <w:rFonts w:cs="Arial"/>
                <w:color w:val="auto"/>
                <w:sz w:val="18"/>
                <w:szCs w:val="18"/>
              </w:rPr>
              <w:t>Resources enhanced the curriculum</w:t>
            </w:r>
            <w:r w:rsidR="00F235F1">
              <w:rPr>
                <w:rFonts w:cs="Arial"/>
                <w:color w:val="auto"/>
                <w:sz w:val="18"/>
                <w:szCs w:val="18"/>
              </w:rPr>
              <w:t xml:space="preserve"> and outdoor environment. </w:t>
            </w:r>
          </w:p>
        </w:tc>
        <w:tc>
          <w:tcPr>
            <w:tcW w:w="3260" w:type="dxa"/>
            <w:shd w:val="clear" w:color="auto" w:fill="auto"/>
            <w:tcMar>
              <w:top w:w="57" w:type="dxa"/>
              <w:bottom w:w="57" w:type="dxa"/>
            </w:tcMar>
          </w:tcPr>
          <w:p w14:paraId="2549419E" w14:textId="0C78F0E5" w:rsidR="005F1E6B" w:rsidRPr="00B52746" w:rsidRDefault="00F235F1" w:rsidP="00D35682">
            <w:pPr>
              <w:rPr>
                <w:rFonts w:cs="Arial"/>
                <w:color w:val="auto"/>
                <w:sz w:val="18"/>
                <w:szCs w:val="18"/>
              </w:rPr>
            </w:pPr>
            <w:r>
              <w:rPr>
                <w:rFonts w:cs="Arial"/>
                <w:color w:val="auto"/>
                <w:sz w:val="18"/>
                <w:szCs w:val="18"/>
              </w:rPr>
              <w:t>Embed and maintain.</w:t>
            </w:r>
          </w:p>
        </w:tc>
        <w:tc>
          <w:tcPr>
            <w:tcW w:w="567" w:type="dxa"/>
            <w:shd w:val="clear" w:color="auto" w:fill="auto"/>
          </w:tcPr>
          <w:p w14:paraId="0667201F" w14:textId="188936FC" w:rsidR="005F1E6B" w:rsidRPr="00B52746" w:rsidRDefault="00F235F1" w:rsidP="00D35682">
            <w:pPr>
              <w:rPr>
                <w:rFonts w:cs="Arial"/>
                <w:color w:val="auto"/>
                <w:sz w:val="18"/>
                <w:szCs w:val="18"/>
              </w:rPr>
            </w:pPr>
            <w:r>
              <w:rPr>
                <w:rFonts w:cs="Arial"/>
                <w:color w:val="auto"/>
                <w:sz w:val="18"/>
                <w:szCs w:val="18"/>
              </w:rPr>
              <w:t>£3500</w:t>
            </w:r>
          </w:p>
        </w:tc>
      </w:tr>
      <w:tr w:rsidR="00F235F1" w:rsidRPr="004D387E" w14:paraId="0D822FAD" w14:textId="77777777" w:rsidTr="003C7E37">
        <w:trPr>
          <w:trHeight w:hRule="exact" w:val="1363"/>
        </w:trPr>
        <w:tc>
          <w:tcPr>
            <w:tcW w:w="2032" w:type="dxa"/>
            <w:shd w:val="clear" w:color="auto" w:fill="auto"/>
            <w:tcMar>
              <w:top w:w="57" w:type="dxa"/>
              <w:bottom w:w="57" w:type="dxa"/>
            </w:tcMar>
          </w:tcPr>
          <w:p w14:paraId="2AA862D3" w14:textId="0585856F" w:rsidR="00F235F1" w:rsidRPr="00C11B6C" w:rsidRDefault="00C538DF" w:rsidP="00D35682">
            <w:pPr>
              <w:spacing w:after="0"/>
              <w:rPr>
                <w:rFonts w:cs="Arial"/>
                <w:i/>
                <w:sz w:val="18"/>
                <w:szCs w:val="18"/>
              </w:rPr>
            </w:pPr>
            <w:r w:rsidRPr="00C538DF">
              <w:rPr>
                <w:rFonts w:cs="Arial"/>
                <w:i/>
                <w:sz w:val="18"/>
                <w:szCs w:val="18"/>
              </w:rPr>
              <w:t>Moderation – External, to support next steps in writing to achieve ARE</w:t>
            </w:r>
          </w:p>
        </w:tc>
        <w:tc>
          <w:tcPr>
            <w:tcW w:w="4342" w:type="dxa"/>
            <w:shd w:val="clear" w:color="auto" w:fill="auto"/>
            <w:tcMar>
              <w:top w:w="57" w:type="dxa"/>
              <w:bottom w:w="57" w:type="dxa"/>
            </w:tcMar>
          </w:tcPr>
          <w:p w14:paraId="18E3F7BF" w14:textId="6ACA770C" w:rsidR="00F235F1" w:rsidRDefault="00C538DF" w:rsidP="00D35682">
            <w:pPr>
              <w:rPr>
                <w:rFonts w:cs="Arial"/>
                <w:color w:val="auto"/>
                <w:sz w:val="18"/>
                <w:szCs w:val="18"/>
              </w:rPr>
            </w:pPr>
            <w:r>
              <w:rPr>
                <w:rFonts w:cs="Arial"/>
                <w:i/>
                <w:sz w:val="18"/>
                <w:szCs w:val="18"/>
              </w:rPr>
              <w:t>Writing moderation</w:t>
            </w:r>
            <w:r>
              <w:rPr>
                <w:rFonts w:cs="Arial"/>
                <w:i/>
                <w:sz w:val="18"/>
                <w:szCs w:val="18"/>
              </w:rPr>
              <w:t xml:space="preserve"> upskilled teachers in planning next steps for children’s writing. How to move a child to EXP/ GD- focus on PP children.</w:t>
            </w:r>
          </w:p>
        </w:tc>
        <w:tc>
          <w:tcPr>
            <w:tcW w:w="3260" w:type="dxa"/>
            <w:shd w:val="clear" w:color="auto" w:fill="auto"/>
            <w:tcMar>
              <w:top w:w="57" w:type="dxa"/>
              <w:bottom w:w="57" w:type="dxa"/>
            </w:tcMar>
          </w:tcPr>
          <w:p w14:paraId="7CA40B9C" w14:textId="7E028F56" w:rsidR="00F235F1" w:rsidRDefault="00C538DF" w:rsidP="00D35682">
            <w:pPr>
              <w:rPr>
                <w:rFonts w:cs="Arial"/>
                <w:color w:val="auto"/>
                <w:sz w:val="18"/>
                <w:szCs w:val="18"/>
              </w:rPr>
            </w:pPr>
            <w:r>
              <w:rPr>
                <w:rFonts w:cs="Arial"/>
                <w:color w:val="auto"/>
                <w:sz w:val="18"/>
                <w:szCs w:val="18"/>
              </w:rPr>
              <w:t>Embed and maintain.</w:t>
            </w:r>
          </w:p>
        </w:tc>
        <w:tc>
          <w:tcPr>
            <w:tcW w:w="567" w:type="dxa"/>
            <w:shd w:val="clear" w:color="auto" w:fill="auto"/>
          </w:tcPr>
          <w:p w14:paraId="3C5E6CD6" w14:textId="45D418C3" w:rsidR="00F235F1" w:rsidRDefault="00C538DF" w:rsidP="00D35682">
            <w:pPr>
              <w:rPr>
                <w:rFonts w:cs="Arial"/>
                <w:color w:val="auto"/>
                <w:sz w:val="18"/>
                <w:szCs w:val="18"/>
              </w:rPr>
            </w:pPr>
            <w:r>
              <w:rPr>
                <w:rFonts w:cs="Arial"/>
                <w:color w:val="auto"/>
                <w:sz w:val="18"/>
                <w:szCs w:val="18"/>
              </w:rPr>
              <w:t>£2200</w:t>
            </w:r>
          </w:p>
        </w:tc>
      </w:tr>
      <w:tr w:rsidR="005F1E6B" w:rsidRPr="004D387E" w14:paraId="6B44F377" w14:textId="77777777" w:rsidTr="0091375F">
        <w:trPr>
          <w:trHeight w:hRule="exact" w:val="1652"/>
        </w:trPr>
        <w:tc>
          <w:tcPr>
            <w:tcW w:w="2032" w:type="dxa"/>
            <w:shd w:val="clear" w:color="auto" w:fill="auto"/>
            <w:tcMar>
              <w:top w:w="57" w:type="dxa"/>
              <w:bottom w:w="57" w:type="dxa"/>
            </w:tcMar>
          </w:tcPr>
          <w:p w14:paraId="3266BAF3" w14:textId="2EDAE626" w:rsidR="00D35682" w:rsidRPr="00761255" w:rsidRDefault="00D35682" w:rsidP="00D35682">
            <w:pPr>
              <w:rPr>
                <w:rFonts w:cs="Arial"/>
                <w:sz w:val="18"/>
                <w:szCs w:val="18"/>
              </w:rPr>
            </w:pPr>
            <w:r w:rsidRPr="00761255">
              <w:rPr>
                <w:rFonts w:cs="Arial"/>
                <w:i/>
                <w:sz w:val="18"/>
                <w:szCs w:val="18"/>
              </w:rPr>
              <w:t>My Happy Mind – Online mindfulness curriculum resource</w:t>
            </w:r>
          </w:p>
        </w:tc>
        <w:tc>
          <w:tcPr>
            <w:tcW w:w="4342" w:type="dxa"/>
            <w:shd w:val="clear" w:color="auto" w:fill="auto"/>
            <w:tcMar>
              <w:top w:w="57" w:type="dxa"/>
              <w:bottom w:w="57" w:type="dxa"/>
            </w:tcMar>
          </w:tcPr>
          <w:p w14:paraId="1EBC0710" w14:textId="77777777" w:rsidR="00D35682" w:rsidRDefault="00D35682" w:rsidP="00D35682">
            <w:pPr>
              <w:spacing w:after="0"/>
              <w:rPr>
                <w:i/>
                <w:sz w:val="16"/>
                <w:szCs w:val="20"/>
              </w:rPr>
            </w:pPr>
            <w:r>
              <w:rPr>
                <w:i/>
                <w:sz w:val="16"/>
                <w:szCs w:val="20"/>
              </w:rPr>
              <w:t>All children have access to learning about their brain and the components to a successful happy life.</w:t>
            </w:r>
          </w:p>
          <w:p w14:paraId="2E67C0B0" w14:textId="334D316C" w:rsidR="00D35682" w:rsidRDefault="00D35682" w:rsidP="00D35682">
            <w:pPr>
              <w:spacing w:after="0"/>
              <w:rPr>
                <w:i/>
                <w:sz w:val="16"/>
                <w:szCs w:val="20"/>
              </w:rPr>
            </w:pPr>
            <w:r>
              <w:rPr>
                <w:i/>
                <w:sz w:val="16"/>
                <w:szCs w:val="20"/>
              </w:rPr>
              <w:t>All children can utilise at least 1 coping strategy.</w:t>
            </w:r>
          </w:p>
          <w:p w14:paraId="336DC092" w14:textId="2BB8E672" w:rsidR="000209AE" w:rsidRDefault="000209AE" w:rsidP="00D35682">
            <w:pPr>
              <w:spacing w:after="0"/>
              <w:rPr>
                <w:i/>
                <w:sz w:val="16"/>
                <w:szCs w:val="20"/>
              </w:rPr>
            </w:pPr>
            <w:r>
              <w:rPr>
                <w:i/>
                <w:sz w:val="16"/>
                <w:szCs w:val="20"/>
              </w:rPr>
              <w:t>Strong self-esteem</w:t>
            </w:r>
            <w:r w:rsidR="00AF368B">
              <w:rPr>
                <w:i/>
                <w:sz w:val="16"/>
                <w:szCs w:val="20"/>
              </w:rPr>
              <w:t xml:space="preserve">/ </w:t>
            </w:r>
            <w:proofErr w:type="spellStart"/>
            <w:r w:rsidR="00AF368B">
              <w:rPr>
                <w:i/>
                <w:sz w:val="16"/>
                <w:szCs w:val="20"/>
              </w:rPr>
              <w:t>self worth</w:t>
            </w:r>
            <w:proofErr w:type="spellEnd"/>
            <w:r w:rsidR="00AF368B">
              <w:rPr>
                <w:i/>
                <w:sz w:val="16"/>
                <w:szCs w:val="20"/>
              </w:rPr>
              <w:t>.</w:t>
            </w:r>
          </w:p>
          <w:p w14:paraId="6F6D61FA" w14:textId="0E6FB8BB" w:rsidR="00AF368B" w:rsidRDefault="00AF368B" w:rsidP="00D35682">
            <w:pPr>
              <w:spacing w:after="0"/>
              <w:rPr>
                <w:i/>
                <w:sz w:val="16"/>
                <w:szCs w:val="20"/>
              </w:rPr>
            </w:pPr>
            <w:r>
              <w:rPr>
                <w:i/>
                <w:sz w:val="16"/>
                <w:szCs w:val="20"/>
              </w:rPr>
              <w:t>Relationship curriculum well taught and robust.</w:t>
            </w:r>
          </w:p>
          <w:p w14:paraId="3C4D83CA" w14:textId="6C6A93BA" w:rsidR="00FD0384" w:rsidRDefault="00FD0384" w:rsidP="00D35682">
            <w:pPr>
              <w:spacing w:after="0"/>
              <w:rPr>
                <w:i/>
                <w:color w:val="auto"/>
                <w:sz w:val="16"/>
                <w:szCs w:val="20"/>
              </w:rPr>
            </w:pPr>
            <w:r>
              <w:rPr>
                <w:i/>
                <w:sz w:val="16"/>
                <w:szCs w:val="20"/>
              </w:rPr>
              <w:t>Quality first approach to teaching wellbeing and happiness.</w:t>
            </w:r>
          </w:p>
          <w:p w14:paraId="4C93B5D2" w14:textId="7A95F17F" w:rsidR="00D35682" w:rsidRPr="00B52746" w:rsidRDefault="00D35682" w:rsidP="00D35682">
            <w:pPr>
              <w:rPr>
                <w:rFonts w:cs="Arial"/>
                <w:color w:val="auto"/>
                <w:sz w:val="18"/>
                <w:szCs w:val="18"/>
              </w:rPr>
            </w:pPr>
          </w:p>
        </w:tc>
        <w:tc>
          <w:tcPr>
            <w:tcW w:w="3260" w:type="dxa"/>
            <w:shd w:val="clear" w:color="auto" w:fill="auto"/>
            <w:tcMar>
              <w:top w:w="57" w:type="dxa"/>
              <w:bottom w:w="57" w:type="dxa"/>
            </w:tcMar>
          </w:tcPr>
          <w:p w14:paraId="37FF8452" w14:textId="77777777" w:rsidR="00D35682" w:rsidRDefault="00D35682" w:rsidP="0091375F">
            <w:pPr>
              <w:spacing w:after="0"/>
              <w:rPr>
                <w:rFonts w:cs="Arial"/>
                <w:color w:val="auto"/>
                <w:sz w:val="18"/>
                <w:szCs w:val="18"/>
              </w:rPr>
            </w:pPr>
            <w:r w:rsidRPr="00B52746">
              <w:rPr>
                <w:rFonts w:cs="Arial"/>
                <w:color w:val="auto"/>
                <w:sz w:val="18"/>
                <w:szCs w:val="18"/>
              </w:rPr>
              <w:t>Continue –Adapted scheme and tracking</w:t>
            </w:r>
            <w:r w:rsidR="00AF368B">
              <w:rPr>
                <w:rFonts w:cs="Arial"/>
                <w:color w:val="auto"/>
                <w:sz w:val="18"/>
                <w:szCs w:val="18"/>
              </w:rPr>
              <w:t>.</w:t>
            </w:r>
          </w:p>
          <w:p w14:paraId="1B93B558" w14:textId="77777777" w:rsidR="00AF368B" w:rsidRDefault="00AF368B" w:rsidP="0091375F">
            <w:pPr>
              <w:spacing w:after="0"/>
              <w:rPr>
                <w:rFonts w:cs="Arial"/>
                <w:color w:val="auto"/>
                <w:sz w:val="18"/>
                <w:szCs w:val="18"/>
              </w:rPr>
            </w:pPr>
            <w:r>
              <w:rPr>
                <w:rFonts w:cs="Arial"/>
                <w:color w:val="auto"/>
                <w:sz w:val="18"/>
                <w:szCs w:val="18"/>
              </w:rPr>
              <w:t>Continue with happiness heroes</w:t>
            </w:r>
          </w:p>
          <w:p w14:paraId="039FDF22" w14:textId="77777777" w:rsidR="00AF368B" w:rsidRDefault="00AF368B" w:rsidP="0091375F">
            <w:pPr>
              <w:spacing w:after="0"/>
              <w:rPr>
                <w:rFonts w:cs="Arial"/>
                <w:color w:val="auto"/>
                <w:sz w:val="18"/>
                <w:szCs w:val="18"/>
              </w:rPr>
            </w:pPr>
            <w:r>
              <w:rPr>
                <w:rFonts w:cs="Arial"/>
                <w:color w:val="auto"/>
                <w:sz w:val="18"/>
                <w:szCs w:val="18"/>
              </w:rPr>
              <w:t>Continue to raise profile</w:t>
            </w:r>
          </w:p>
          <w:p w14:paraId="59B30A6F" w14:textId="020C9D4A" w:rsidR="00FD0384" w:rsidRPr="00B52746" w:rsidRDefault="00FD0384" w:rsidP="0091375F">
            <w:pPr>
              <w:spacing w:after="0"/>
              <w:rPr>
                <w:rFonts w:cs="Arial"/>
                <w:color w:val="auto"/>
                <w:sz w:val="18"/>
                <w:szCs w:val="18"/>
              </w:rPr>
            </w:pPr>
            <w:r>
              <w:rPr>
                <w:rFonts w:cs="Arial"/>
                <w:color w:val="auto"/>
                <w:sz w:val="18"/>
                <w:szCs w:val="18"/>
              </w:rPr>
              <w:t>Ensure consistency</w:t>
            </w:r>
            <w:r w:rsidR="002F75D8">
              <w:rPr>
                <w:rFonts w:cs="Arial"/>
                <w:color w:val="auto"/>
                <w:sz w:val="18"/>
                <w:szCs w:val="18"/>
              </w:rPr>
              <w:t xml:space="preserve"> in every class.</w:t>
            </w:r>
          </w:p>
        </w:tc>
        <w:tc>
          <w:tcPr>
            <w:tcW w:w="567" w:type="dxa"/>
            <w:shd w:val="clear" w:color="auto" w:fill="auto"/>
          </w:tcPr>
          <w:p w14:paraId="44A439A9" w14:textId="66025FD0" w:rsidR="00D35682" w:rsidRPr="00B52746" w:rsidRDefault="00D35682" w:rsidP="00D35682">
            <w:pPr>
              <w:rPr>
                <w:rFonts w:cs="Arial"/>
                <w:color w:val="auto"/>
                <w:sz w:val="18"/>
                <w:szCs w:val="18"/>
              </w:rPr>
            </w:pPr>
            <w:r>
              <w:rPr>
                <w:rFonts w:cs="Arial"/>
                <w:color w:val="auto"/>
                <w:sz w:val="18"/>
                <w:szCs w:val="18"/>
              </w:rPr>
              <w:t>£</w:t>
            </w:r>
            <w:r w:rsidR="00FD0384">
              <w:rPr>
                <w:rFonts w:cs="Arial"/>
                <w:color w:val="auto"/>
                <w:sz w:val="18"/>
                <w:szCs w:val="18"/>
              </w:rPr>
              <w:t>22</w:t>
            </w:r>
            <w:r w:rsidR="000209AE">
              <w:rPr>
                <w:rFonts w:cs="Arial"/>
                <w:color w:val="auto"/>
                <w:sz w:val="18"/>
                <w:szCs w:val="18"/>
              </w:rPr>
              <w:t>40</w:t>
            </w:r>
          </w:p>
        </w:tc>
      </w:tr>
      <w:tr w:rsidR="0091375F" w:rsidRPr="004D387E" w14:paraId="0E3AA1A8" w14:textId="77777777" w:rsidTr="0091375F">
        <w:trPr>
          <w:trHeight w:hRule="exact" w:val="1652"/>
        </w:trPr>
        <w:tc>
          <w:tcPr>
            <w:tcW w:w="2032" w:type="dxa"/>
            <w:shd w:val="clear" w:color="auto" w:fill="auto"/>
            <w:tcMar>
              <w:top w:w="57" w:type="dxa"/>
              <w:bottom w:w="57" w:type="dxa"/>
            </w:tcMar>
          </w:tcPr>
          <w:p w14:paraId="63BAB437" w14:textId="72A8D1BE" w:rsidR="0091375F" w:rsidRPr="00761255" w:rsidRDefault="0091375F" w:rsidP="00D35682">
            <w:pPr>
              <w:rPr>
                <w:rFonts w:cs="Arial"/>
                <w:i/>
                <w:sz w:val="18"/>
                <w:szCs w:val="18"/>
              </w:rPr>
            </w:pPr>
            <w:r>
              <w:rPr>
                <w:rFonts w:cs="Arial"/>
                <w:i/>
                <w:sz w:val="18"/>
                <w:szCs w:val="18"/>
              </w:rPr>
              <w:t>Art Therapy</w:t>
            </w:r>
          </w:p>
        </w:tc>
        <w:tc>
          <w:tcPr>
            <w:tcW w:w="4342" w:type="dxa"/>
            <w:shd w:val="clear" w:color="auto" w:fill="auto"/>
            <w:tcMar>
              <w:top w:w="57" w:type="dxa"/>
              <w:bottom w:w="57" w:type="dxa"/>
            </w:tcMar>
          </w:tcPr>
          <w:p w14:paraId="0CA07FDE" w14:textId="1A7C9CEE" w:rsidR="0091375F" w:rsidRDefault="00893647" w:rsidP="00D35682">
            <w:pPr>
              <w:spacing w:after="0"/>
              <w:rPr>
                <w:i/>
                <w:sz w:val="16"/>
                <w:szCs w:val="20"/>
              </w:rPr>
            </w:pPr>
            <w:r w:rsidRPr="00EB43BD">
              <w:rPr>
                <w:rFonts w:cs="Arial"/>
                <w:sz w:val="20"/>
              </w:rPr>
              <w:t>Support for some troubled or crisis disadvantaged children. – Research-based impact on increasing well-being.</w:t>
            </w:r>
            <w:r>
              <w:rPr>
                <w:rFonts w:cs="Arial"/>
                <w:sz w:val="20"/>
              </w:rPr>
              <w:t xml:space="preserve"> High impact for the 4 children involved. Significant increased emotional stability and coping strategies.</w:t>
            </w:r>
          </w:p>
        </w:tc>
        <w:tc>
          <w:tcPr>
            <w:tcW w:w="3260" w:type="dxa"/>
            <w:shd w:val="clear" w:color="auto" w:fill="auto"/>
            <w:tcMar>
              <w:top w:w="57" w:type="dxa"/>
              <w:bottom w:w="57" w:type="dxa"/>
            </w:tcMar>
          </w:tcPr>
          <w:p w14:paraId="045631FB" w14:textId="1C175CF6" w:rsidR="0091375F" w:rsidRPr="00B52746" w:rsidRDefault="00893647" w:rsidP="0091375F">
            <w:pPr>
              <w:spacing w:after="0"/>
              <w:rPr>
                <w:rFonts w:cs="Arial"/>
                <w:color w:val="auto"/>
                <w:sz w:val="18"/>
                <w:szCs w:val="18"/>
              </w:rPr>
            </w:pPr>
            <w:r>
              <w:rPr>
                <w:rFonts w:cs="Arial"/>
                <w:color w:val="auto"/>
                <w:sz w:val="18"/>
                <w:szCs w:val="18"/>
              </w:rPr>
              <w:t>Continue with different pupils</w:t>
            </w:r>
          </w:p>
        </w:tc>
        <w:tc>
          <w:tcPr>
            <w:tcW w:w="567" w:type="dxa"/>
            <w:shd w:val="clear" w:color="auto" w:fill="auto"/>
          </w:tcPr>
          <w:p w14:paraId="79C824D9" w14:textId="2E61BBCB" w:rsidR="0091375F" w:rsidRDefault="00893647" w:rsidP="00D35682">
            <w:pPr>
              <w:rPr>
                <w:rFonts w:cs="Arial"/>
                <w:color w:val="auto"/>
                <w:sz w:val="18"/>
                <w:szCs w:val="18"/>
              </w:rPr>
            </w:pPr>
            <w:r>
              <w:rPr>
                <w:rFonts w:cs="Arial"/>
                <w:color w:val="auto"/>
                <w:sz w:val="18"/>
                <w:szCs w:val="18"/>
              </w:rPr>
              <w:t>£1500</w:t>
            </w:r>
          </w:p>
        </w:tc>
      </w:tr>
      <w:tr w:rsidR="005F1E6B" w:rsidRPr="004D387E" w14:paraId="6CF4C412" w14:textId="77777777" w:rsidTr="003C7E37">
        <w:trPr>
          <w:trHeight w:hRule="exact" w:val="1530"/>
        </w:trPr>
        <w:tc>
          <w:tcPr>
            <w:tcW w:w="2032" w:type="dxa"/>
            <w:shd w:val="clear" w:color="auto" w:fill="auto"/>
            <w:tcMar>
              <w:top w:w="57" w:type="dxa"/>
              <w:bottom w:w="57" w:type="dxa"/>
            </w:tcMar>
          </w:tcPr>
          <w:p w14:paraId="7D489568" w14:textId="2A5C6D8B" w:rsidR="002E7106" w:rsidRPr="00761255" w:rsidRDefault="00D555C2" w:rsidP="005C6F5B">
            <w:pPr>
              <w:rPr>
                <w:rFonts w:cs="Arial"/>
                <w:i/>
                <w:sz w:val="18"/>
                <w:szCs w:val="18"/>
              </w:rPr>
            </w:pPr>
            <w:r>
              <w:rPr>
                <w:rFonts w:cs="Arial"/>
                <w:i/>
                <w:sz w:val="18"/>
                <w:szCs w:val="18"/>
              </w:rPr>
              <w:t xml:space="preserve">Subsidy of transport for school trips </w:t>
            </w:r>
          </w:p>
        </w:tc>
        <w:tc>
          <w:tcPr>
            <w:tcW w:w="4342" w:type="dxa"/>
            <w:shd w:val="clear" w:color="auto" w:fill="auto"/>
            <w:tcMar>
              <w:top w:w="57" w:type="dxa"/>
              <w:bottom w:w="57" w:type="dxa"/>
            </w:tcMar>
          </w:tcPr>
          <w:p w14:paraId="05F95A54" w14:textId="737AF404" w:rsidR="00761255" w:rsidRDefault="00F01413" w:rsidP="00761255">
            <w:pPr>
              <w:rPr>
                <w:rFonts w:cs="Arial"/>
                <w:bCs/>
                <w:color w:val="auto"/>
                <w:sz w:val="18"/>
                <w:szCs w:val="18"/>
              </w:rPr>
            </w:pPr>
            <w:r>
              <w:rPr>
                <w:rFonts w:cs="Arial"/>
                <w:bCs/>
                <w:color w:val="auto"/>
                <w:sz w:val="18"/>
                <w:szCs w:val="18"/>
              </w:rPr>
              <w:t xml:space="preserve">All PP children able to access extra learning activities </w:t>
            </w:r>
            <w:r w:rsidR="002F75D8">
              <w:rPr>
                <w:rFonts w:cs="Arial"/>
                <w:bCs/>
                <w:color w:val="auto"/>
                <w:sz w:val="18"/>
                <w:szCs w:val="18"/>
              </w:rPr>
              <w:t xml:space="preserve">and enrichment </w:t>
            </w:r>
            <w:r>
              <w:rPr>
                <w:rFonts w:cs="Arial"/>
                <w:bCs/>
                <w:color w:val="auto"/>
                <w:sz w:val="18"/>
                <w:szCs w:val="18"/>
              </w:rPr>
              <w:t>outside the classroom.</w:t>
            </w:r>
          </w:p>
          <w:p w14:paraId="075BA6F1" w14:textId="19CB4C52" w:rsidR="00F01413" w:rsidRPr="00B52746" w:rsidRDefault="00F01413" w:rsidP="00761255">
            <w:pPr>
              <w:rPr>
                <w:rFonts w:cs="Arial"/>
                <w:bCs/>
                <w:color w:val="auto"/>
                <w:sz w:val="18"/>
                <w:szCs w:val="18"/>
              </w:rPr>
            </w:pPr>
            <w:r>
              <w:rPr>
                <w:rFonts w:cs="Arial"/>
                <w:bCs/>
                <w:color w:val="auto"/>
                <w:sz w:val="18"/>
                <w:szCs w:val="18"/>
              </w:rPr>
              <w:t>Increased life experiences and confidence.</w:t>
            </w:r>
          </w:p>
        </w:tc>
        <w:tc>
          <w:tcPr>
            <w:tcW w:w="3260" w:type="dxa"/>
            <w:shd w:val="clear" w:color="auto" w:fill="auto"/>
            <w:tcMar>
              <w:top w:w="57" w:type="dxa"/>
              <w:bottom w:w="57" w:type="dxa"/>
            </w:tcMar>
          </w:tcPr>
          <w:p w14:paraId="62202099" w14:textId="7D83C4AE" w:rsidR="002E7106" w:rsidRPr="00B52746" w:rsidRDefault="00F01413" w:rsidP="005C6F5B">
            <w:pPr>
              <w:rPr>
                <w:rFonts w:cs="Arial"/>
                <w:color w:val="auto"/>
                <w:sz w:val="18"/>
                <w:szCs w:val="18"/>
              </w:rPr>
            </w:pPr>
            <w:r>
              <w:rPr>
                <w:rFonts w:cs="Arial"/>
                <w:color w:val="auto"/>
                <w:sz w:val="18"/>
                <w:szCs w:val="18"/>
              </w:rPr>
              <w:t>Continue</w:t>
            </w:r>
          </w:p>
        </w:tc>
        <w:tc>
          <w:tcPr>
            <w:tcW w:w="567" w:type="dxa"/>
            <w:shd w:val="clear" w:color="auto" w:fill="auto"/>
          </w:tcPr>
          <w:p w14:paraId="058F7E81" w14:textId="5C032C2C" w:rsidR="002E7106" w:rsidRPr="00B52746" w:rsidRDefault="00F01413" w:rsidP="005C6F5B">
            <w:pPr>
              <w:rPr>
                <w:rFonts w:cs="Arial"/>
                <w:color w:val="auto"/>
                <w:sz w:val="18"/>
                <w:szCs w:val="18"/>
              </w:rPr>
            </w:pPr>
            <w:r>
              <w:rPr>
                <w:rFonts w:cs="Arial"/>
                <w:color w:val="auto"/>
                <w:sz w:val="18"/>
                <w:szCs w:val="18"/>
              </w:rPr>
              <w:t>£2000</w:t>
            </w:r>
          </w:p>
        </w:tc>
      </w:tr>
      <w:tr w:rsidR="00893647" w:rsidRPr="004D387E" w14:paraId="0D58ABBD" w14:textId="77777777" w:rsidTr="003C7E37">
        <w:trPr>
          <w:trHeight w:hRule="exact" w:val="1530"/>
        </w:trPr>
        <w:tc>
          <w:tcPr>
            <w:tcW w:w="2032" w:type="dxa"/>
            <w:shd w:val="clear" w:color="auto" w:fill="auto"/>
            <w:tcMar>
              <w:top w:w="57" w:type="dxa"/>
              <w:bottom w:w="57" w:type="dxa"/>
            </w:tcMar>
          </w:tcPr>
          <w:p w14:paraId="60977E77" w14:textId="39EEAFF6" w:rsidR="00893647" w:rsidRDefault="00931174" w:rsidP="005C6F5B">
            <w:pPr>
              <w:rPr>
                <w:rFonts w:cs="Arial"/>
                <w:i/>
                <w:sz w:val="18"/>
                <w:szCs w:val="18"/>
              </w:rPr>
            </w:pPr>
            <w:r>
              <w:rPr>
                <w:rFonts w:cs="Arial"/>
                <w:i/>
                <w:sz w:val="18"/>
                <w:szCs w:val="18"/>
              </w:rPr>
              <w:lastRenderedPageBreak/>
              <w:t>Music Tuition</w:t>
            </w:r>
          </w:p>
        </w:tc>
        <w:tc>
          <w:tcPr>
            <w:tcW w:w="4342" w:type="dxa"/>
            <w:shd w:val="clear" w:color="auto" w:fill="auto"/>
            <w:tcMar>
              <w:top w:w="57" w:type="dxa"/>
              <w:bottom w:w="57" w:type="dxa"/>
            </w:tcMar>
          </w:tcPr>
          <w:p w14:paraId="2EDB9524" w14:textId="54D831DB" w:rsidR="00893647" w:rsidRDefault="00931174" w:rsidP="00761255">
            <w:pPr>
              <w:rPr>
                <w:rFonts w:cs="Arial"/>
                <w:bCs/>
                <w:color w:val="auto"/>
                <w:sz w:val="18"/>
                <w:szCs w:val="18"/>
              </w:rPr>
            </w:pPr>
            <w:r>
              <w:rPr>
                <w:rFonts w:cs="Arial"/>
                <w:bCs/>
                <w:color w:val="auto"/>
                <w:sz w:val="18"/>
                <w:szCs w:val="18"/>
              </w:rPr>
              <w:t xml:space="preserve">Learning through band play- huge increase in confidence for some key children- attendance improved and </w:t>
            </w:r>
            <w:r w:rsidR="00A66B9A">
              <w:rPr>
                <w:rFonts w:cs="Arial"/>
                <w:bCs/>
                <w:color w:val="auto"/>
                <w:sz w:val="18"/>
                <w:szCs w:val="18"/>
              </w:rPr>
              <w:t>wellbeing- engagement and involvement increased.</w:t>
            </w:r>
          </w:p>
        </w:tc>
        <w:tc>
          <w:tcPr>
            <w:tcW w:w="3260" w:type="dxa"/>
            <w:shd w:val="clear" w:color="auto" w:fill="auto"/>
            <w:tcMar>
              <w:top w:w="57" w:type="dxa"/>
              <w:bottom w:w="57" w:type="dxa"/>
            </w:tcMar>
          </w:tcPr>
          <w:p w14:paraId="38F54DDC" w14:textId="37B8CC9C" w:rsidR="00893647" w:rsidRDefault="00A66B9A" w:rsidP="005C6F5B">
            <w:pPr>
              <w:rPr>
                <w:rFonts w:cs="Arial"/>
                <w:color w:val="auto"/>
                <w:sz w:val="18"/>
                <w:szCs w:val="18"/>
              </w:rPr>
            </w:pPr>
            <w:r>
              <w:rPr>
                <w:rFonts w:cs="Arial"/>
                <w:color w:val="auto"/>
                <w:sz w:val="18"/>
                <w:szCs w:val="18"/>
              </w:rPr>
              <w:t>Continue</w:t>
            </w:r>
          </w:p>
        </w:tc>
        <w:tc>
          <w:tcPr>
            <w:tcW w:w="567" w:type="dxa"/>
            <w:shd w:val="clear" w:color="auto" w:fill="auto"/>
          </w:tcPr>
          <w:p w14:paraId="35B8CB36" w14:textId="79E744E2" w:rsidR="00893647" w:rsidRDefault="00A425FC" w:rsidP="005C6F5B">
            <w:pPr>
              <w:rPr>
                <w:rFonts w:cs="Arial"/>
                <w:color w:val="auto"/>
                <w:sz w:val="18"/>
                <w:szCs w:val="18"/>
              </w:rPr>
            </w:pPr>
            <w:r>
              <w:rPr>
                <w:rFonts w:cs="Arial"/>
                <w:color w:val="auto"/>
                <w:sz w:val="18"/>
                <w:szCs w:val="18"/>
              </w:rPr>
              <w:t>£1600</w:t>
            </w:r>
          </w:p>
        </w:tc>
      </w:tr>
      <w:bookmarkEnd w:id="14"/>
      <w:bookmarkEnd w:id="15"/>
      <w:bookmarkEnd w:id="16"/>
    </w:tbl>
    <w:p w14:paraId="548AA645" w14:textId="1BA8F181" w:rsidR="00C157C1" w:rsidRDefault="00C157C1" w:rsidP="005C6F5B">
      <w:pPr>
        <w:tabs>
          <w:tab w:val="left" w:pos="5010"/>
        </w:tabs>
        <w:rPr>
          <w:b/>
          <w:color w:val="104F75"/>
          <w:sz w:val="32"/>
          <w:szCs w:val="32"/>
        </w:rPr>
      </w:pPr>
    </w:p>
    <w:p w14:paraId="3B459EEE" w14:textId="25BDEB14" w:rsidR="00C157C1" w:rsidRDefault="00C157C1" w:rsidP="005C6F5B">
      <w:pPr>
        <w:tabs>
          <w:tab w:val="left" w:pos="5010"/>
        </w:tabs>
        <w:rPr>
          <w:b/>
          <w:color w:val="104F75"/>
          <w:sz w:val="32"/>
          <w:szCs w:val="32"/>
        </w:rPr>
      </w:pPr>
    </w:p>
    <w:p w14:paraId="01F01F75" w14:textId="06D5DE72" w:rsidR="000A0289" w:rsidRDefault="000A0289" w:rsidP="005C6F5B">
      <w:pPr>
        <w:tabs>
          <w:tab w:val="left" w:pos="5010"/>
        </w:tabs>
        <w:rPr>
          <w:b/>
          <w:color w:val="104F75"/>
          <w:sz w:val="32"/>
          <w:szCs w:val="32"/>
        </w:rPr>
      </w:pPr>
    </w:p>
    <w:p w14:paraId="55C36AFE" w14:textId="416C4496" w:rsidR="000A0289" w:rsidRDefault="000A0289" w:rsidP="005C6F5B">
      <w:pPr>
        <w:tabs>
          <w:tab w:val="left" w:pos="5010"/>
        </w:tabs>
        <w:rPr>
          <w:b/>
          <w:color w:val="104F75"/>
          <w:sz w:val="32"/>
          <w:szCs w:val="32"/>
        </w:rPr>
      </w:pPr>
    </w:p>
    <w:p w14:paraId="7190046F" w14:textId="566B20F7" w:rsidR="000A0289" w:rsidRDefault="000A0289" w:rsidP="005C6F5B">
      <w:pPr>
        <w:tabs>
          <w:tab w:val="left" w:pos="5010"/>
        </w:tabs>
        <w:rPr>
          <w:b/>
          <w:color w:val="104F75"/>
          <w:sz w:val="32"/>
          <w:szCs w:val="32"/>
        </w:rPr>
      </w:pPr>
    </w:p>
    <w:p w14:paraId="66DC8F40" w14:textId="7C5DAC87" w:rsidR="000A0289" w:rsidRDefault="000A0289" w:rsidP="005C6F5B">
      <w:pPr>
        <w:tabs>
          <w:tab w:val="left" w:pos="5010"/>
        </w:tabs>
        <w:rPr>
          <w:b/>
          <w:color w:val="104F75"/>
          <w:sz w:val="32"/>
          <w:szCs w:val="32"/>
        </w:rPr>
      </w:pPr>
    </w:p>
    <w:p w14:paraId="30B0B227" w14:textId="0ED0F010" w:rsidR="000A0289" w:rsidRDefault="000A0289" w:rsidP="005C6F5B">
      <w:pPr>
        <w:tabs>
          <w:tab w:val="left" w:pos="5010"/>
        </w:tabs>
        <w:rPr>
          <w:b/>
          <w:color w:val="104F75"/>
          <w:sz w:val="32"/>
          <w:szCs w:val="32"/>
        </w:rPr>
      </w:pPr>
    </w:p>
    <w:p w14:paraId="009655CE" w14:textId="2387EB8B" w:rsidR="000A0289" w:rsidRDefault="000A0289" w:rsidP="005C6F5B">
      <w:pPr>
        <w:tabs>
          <w:tab w:val="left" w:pos="5010"/>
        </w:tabs>
        <w:rPr>
          <w:b/>
          <w:color w:val="104F75"/>
          <w:sz w:val="32"/>
          <w:szCs w:val="32"/>
        </w:rPr>
      </w:pPr>
    </w:p>
    <w:p w14:paraId="306407CB" w14:textId="554A2940" w:rsidR="000A0289" w:rsidRDefault="000A0289" w:rsidP="005C6F5B">
      <w:pPr>
        <w:tabs>
          <w:tab w:val="left" w:pos="5010"/>
        </w:tabs>
        <w:rPr>
          <w:b/>
          <w:color w:val="104F75"/>
          <w:sz w:val="32"/>
          <w:szCs w:val="32"/>
        </w:rPr>
      </w:pPr>
    </w:p>
    <w:p w14:paraId="191D52B8" w14:textId="4965E083" w:rsidR="000A0289" w:rsidRDefault="000A0289" w:rsidP="005C6F5B">
      <w:pPr>
        <w:tabs>
          <w:tab w:val="left" w:pos="5010"/>
        </w:tabs>
        <w:rPr>
          <w:b/>
          <w:color w:val="104F75"/>
          <w:sz w:val="32"/>
          <w:szCs w:val="32"/>
        </w:rPr>
      </w:pPr>
    </w:p>
    <w:p w14:paraId="6462D1D6" w14:textId="544B50EF" w:rsidR="000A0289" w:rsidRDefault="000A0289" w:rsidP="005C6F5B">
      <w:pPr>
        <w:tabs>
          <w:tab w:val="left" w:pos="5010"/>
        </w:tabs>
        <w:rPr>
          <w:b/>
          <w:color w:val="104F75"/>
          <w:sz w:val="32"/>
          <w:szCs w:val="32"/>
        </w:rPr>
      </w:pPr>
    </w:p>
    <w:p w14:paraId="67BFC80B" w14:textId="77777777" w:rsidR="005C6F5B" w:rsidRDefault="005C6F5B" w:rsidP="005C6F5B"/>
    <w:p w14:paraId="33E13457" w14:textId="77777777" w:rsidR="007E3D61" w:rsidRPr="007E3D61" w:rsidRDefault="007E3D61" w:rsidP="007E3D61"/>
    <w:sectPr w:rsidR="007E3D61" w:rsidRPr="007E3D61">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4D9E" w14:textId="77777777" w:rsidR="001E4418" w:rsidRDefault="001E4418">
      <w:pPr>
        <w:spacing w:after="0" w:line="240" w:lineRule="auto"/>
      </w:pPr>
      <w:r>
        <w:separator/>
      </w:r>
    </w:p>
  </w:endnote>
  <w:endnote w:type="continuationSeparator" w:id="0">
    <w:p w14:paraId="1B3E3E45" w14:textId="77777777" w:rsidR="001E4418" w:rsidRDefault="001E4418">
      <w:pPr>
        <w:spacing w:after="0" w:line="240" w:lineRule="auto"/>
      </w:pPr>
      <w:r>
        <w:continuationSeparator/>
      </w:r>
    </w:p>
  </w:endnote>
  <w:endnote w:type="continuationNotice" w:id="1">
    <w:p w14:paraId="7B26F4D4" w14:textId="77777777" w:rsidR="00DC3BFA" w:rsidRDefault="00DC3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4CA3D6" w:rsidR="00C26CE6" w:rsidRDefault="00C26CE6">
    <w:pPr>
      <w:pStyle w:val="Footer"/>
      <w:ind w:firstLine="4513"/>
    </w:pPr>
    <w:r>
      <w:fldChar w:fldCharType="begin"/>
    </w:r>
    <w:r>
      <w:instrText xml:space="preserve"> PAGE </w:instrText>
    </w:r>
    <w:r>
      <w:fldChar w:fldCharType="separate"/>
    </w:r>
    <w:r w:rsidR="00950113">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6066" w14:textId="77777777" w:rsidR="001E4418" w:rsidRDefault="001E4418">
      <w:pPr>
        <w:spacing w:after="0" w:line="240" w:lineRule="auto"/>
      </w:pPr>
      <w:r>
        <w:separator/>
      </w:r>
    </w:p>
  </w:footnote>
  <w:footnote w:type="continuationSeparator" w:id="0">
    <w:p w14:paraId="00389FB6" w14:textId="77777777" w:rsidR="001E4418" w:rsidRDefault="001E4418">
      <w:pPr>
        <w:spacing w:after="0" w:line="240" w:lineRule="auto"/>
      </w:pPr>
      <w:r>
        <w:continuationSeparator/>
      </w:r>
    </w:p>
  </w:footnote>
  <w:footnote w:type="continuationNotice" w:id="1">
    <w:p w14:paraId="6EE32443" w14:textId="77777777" w:rsidR="00DC3BFA" w:rsidRDefault="00DC3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26CE6" w:rsidRDefault="00C26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4C4"/>
    <w:multiLevelType w:val="hybridMultilevel"/>
    <w:tmpl w:val="915E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CF3D00"/>
    <w:multiLevelType w:val="hybridMultilevel"/>
    <w:tmpl w:val="37089482"/>
    <w:lvl w:ilvl="0" w:tplc="1A44006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2C57023"/>
    <w:multiLevelType w:val="hybridMultilevel"/>
    <w:tmpl w:val="9640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AC97C17"/>
    <w:multiLevelType w:val="hybridMultilevel"/>
    <w:tmpl w:val="B0149E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06120380">
    <w:abstractNumId w:val="6"/>
  </w:num>
  <w:num w:numId="2" w16cid:durableId="1089960067">
    <w:abstractNumId w:val="4"/>
  </w:num>
  <w:num w:numId="3" w16cid:durableId="1867794467">
    <w:abstractNumId w:val="7"/>
  </w:num>
  <w:num w:numId="4" w16cid:durableId="1555584323">
    <w:abstractNumId w:val="8"/>
  </w:num>
  <w:num w:numId="5" w16cid:durableId="1780417314">
    <w:abstractNumId w:val="2"/>
  </w:num>
  <w:num w:numId="6" w16cid:durableId="475025223">
    <w:abstractNumId w:val="11"/>
  </w:num>
  <w:num w:numId="7" w16cid:durableId="8020984">
    <w:abstractNumId w:val="13"/>
  </w:num>
  <w:num w:numId="8" w16cid:durableId="1497064825">
    <w:abstractNumId w:val="18"/>
  </w:num>
  <w:num w:numId="9" w16cid:durableId="125783231">
    <w:abstractNumId w:val="16"/>
  </w:num>
  <w:num w:numId="10" w16cid:durableId="1863006809">
    <w:abstractNumId w:val="15"/>
  </w:num>
  <w:num w:numId="11" w16cid:durableId="1407530180">
    <w:abstractNumId w:val="5"/>
  </w:num>
  <w:num w:numId="12" w16cid:durableId="1565331840">
    <w:abstractNumId w:val="17"/>
  </w:num>
  <w:num w:numId="13" w16cid:durableId="1809397741">
    <w:abstractNumId w:val="12"/>
  </w:num>
  <w:num w:numId="14" w16cid:durableId="492529538">
    <w:abstractNumId w:val="10"/>
  </w:num>
  <w:num w:numId="15" w16cid:durableId="1274362976">
    <w:abstractNumId w:val="9"/>
  </w:num>
  <w:num w:numId="16" w16cid:durableId="1114013364">
    <w:abstractNumId w:val="0"/>
  </w:num>
  <w:num w:numId="17" w16cid:durableId="2011448398">
    <w:abstractNumId w:val="14"/>
  </w:num>
  <w:num w:numId="18" w16cid:durableId="2010283635">
    <w:abstractNumId w:val="1"/>
  </w:num>
  <w:num w:numId="19" w16cid:durableId="348793893">
    <w:abstractNumId w:val="19"/>
  </w:num>
  <w:num w:numId="20" w16cid:durableId="2038696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35A"/>
    <w:rsid w:val="0000680C"/>
    <w:rsid w:val="00015B22"/>
    <w:rsid w:val="000209AE"/>
    <w:rsid w:val="0004470B"/>
    <w:rsid w:val="000635F7"/>
    <w:rsid w:val="00066B73"/>
    <w:rsid w:val="00076A58"/>
    <w:rsid w:val="00083980"/>
    <w:rsid w:val="00087ACD"/>
    <w:rsid w:val="00095965"/>
    <w:rsid w:val="000960E8"/>
    <w:rsid w:val="000A0289"/>
    <w:rsid w:val="000B2BF3"/>
    <w:rsid w:val="000B6743"/>
    <w:rsid w:val="000B7882"/>
    <w:rsid w:val="000C15AA"/>
    <w:rsid w:val="000D2FE2"/>
    <w:rsid w:val="000D377D"/>
    <w:rsid w:val="000D6259"/>
    <w:rsid w:val="000F0A9D"/>
    <w:rsid w:val="00114173"/>
    <w:rsid w:val="00114B45"/>
    <w:rsid w:val="00117B06"/>
    <w:rsid w:val="00120AB1"/>
    <w:rsid w:val="00125274"/>
    <w:rsid w:val="00130399"/>
    <w:rsid w:val="00157A21"/>
    <w:rsid w:val="00173F29"/>
    <w:rsid w:val="001A2312"/>
    <w:rsid w:val="001B0B91"/>
    <w:rsid w:val="001C0738"/>
    <w:rsid w:val="001C47F0"/>
    <w:rsid w:val="001E014D"/>
    <w:rsid w:val="001E4418"/>
    <w:rsid w:val="00206099"/>
    <w:rsid w:val="00212D36"/>
    <w:rsid w:val="002143A0"/>
    <w:rsid w:val="002150AC"/>
    <w:rsid w:val="00221FB0"/>
    <w:rsid w:val="00227E73"/>
    <w:rsid w:val="00231052"/>
    <w:rsid w:val="002576B7"/>
    <w:rsid w:val="00257EA3"/>
    <w:rsid w:val="0026136E"/>
    <w:rsid w:val="002613B8"/>
    <w:rsid w:val="00266456"/>
    <w:rsid w:val="00272456"/>
    <w:rsid w:val="00281230"/>
    <w:rsid w:val="002824F2"/>
    <w:rsid w:val="002936E9"/>
    <w:rsid w:val="002B6901"/>
    <w:rsid w:val="002D6132"/>
    <w:rsid w:val="002E5FCB"/>
    <w:rsid w:val="002E6C1A"/>
    <w:rsid w:val="002E7106"/>
    <w:rsid w:val="002F510B"/>
    <w:rsid w:val="002F5752"/>
    <w:rsid w:val="002F75D8"/>
    <w:rsid w:val="00330169"/>
    <w:rsid w:val="003326AA"/>
    <w:rsid w:val="00342F39"/>
    <w:rsid w:val="00351907"/>
    <w:rsid w:val="00353F73"/>
    <w:rsid w:val="00355C67"/>
    <w:rsid w:val="00355CE8"/>
    <w:rsid w:val="00357163"/>
    <w:rsid w:val="003576FD"/>
    <w:rsid w:val="00392CC4"/>
    <w:rsid w:val="003A34D9"/>
    <w:rsid w:val="003A40D8"/>
    <w:rsid w:val="003A7187"/>
    <w:rsid w:val="003A7C6C"/>
    <w:rsid w:val="003B2F84"/>
    <w:rsid w:val="003C2DB4"/>
    <w:rsid w:val="003C7E37"/>
    <w:rsid w:val="003E1EE6"/>
    <w:rsid w:val="003F41F0"/>
    <w:rsid w:val="004044AA"/>
    <w:rsid w:val="004100D8"/>
    <w:rsid w:val="00411104"/>
    <w:rsid w:val="004632AA"/>
    <w:rsid w:val="00463D86"/>
    <w:rsid w:val="0046692E"/>
    <w:rsid w:val="00471FFB"/>
    <w:rsid w:val="004752CD"/>
    <w:rsid w:val="004B0174"/>
    <w:rsid w:val="004F3027"/>
    <w:rsid w:val="0051243A"/>
    <w:rsid w:val="00522A3E"/>
    <w:rsid w:val="00526AFF"/>
    <w:rsid w:val="00530A1E"/>
    <w:rsid w:val="00537B14"/>
    <w:rsid w:val="005401F7"/>
    <w:rsid w:val="005733FC"/>
    <w:rsid w:val="00587807"/>
    <w:rsid w:val="0059057E"/>
    <w:rsid w:val="005A351E"/>
    <w:rsid w:val="005A3B71"/>
    <w:rsid w:val="005B2B29"/>
    <w:rsid w:val="005C14CF"/>
    <w:rsid w:val="005C3737"/>
    <w:rsid w:val="005C47F2"/>
    <w:rsid w:val="005C6F5B"/>
    <w:rsid w:val="005D460F"/>
    <w:rsid w:val="005E4FF5"/>
    <w:rsid w:val="005F1E6B"/>
    <w:rsid w:val="005F2EE1"/>
    <w:rsid w:val="00610E04"/>
    <w:rsid w:val="00611B32"/>
    <w:rsid w:val="00616080"/>
    <w:rsid w:val="00645657"/>
    <w:rsid w:val="00647266"/>
    <w:rsid w:val="006649F1"/>
    <w:rsid w:val="00665372"/>
    <w:rsid w:val="00675376"/>
    <w:rsid w:val="006756ED"/>
    <w:rsid w:val="0067749B"/>
    <w:rsid w:val="006840AB"/>
    <w:rsid w:val="006A134E"/>
    <w:rsid w:val="006B2703"/>
    <w:rsid w:val="006B5386"/>
    <w:rsid w:val="006C3DC8"/>
    <w:rsid w:val="006C442B"/>
    <w:rsid w:val="006C4709"/>
    <w:rsid w:val="006C4E4E"/>
    <w:rsid w:val="006C4EC9"/>
    <w:rsid w:val="006D6FBC"/>
    <w:rsid w:val="006E4E80"/>
    <w:rsid w:val="006E7FB1"/>
    <w:rsid w:val="006F45C3"/>
    <w:rsid w:val="006F7012"/>
    <w:rsid w:val="00704941"/>
    <w:rsid w:val="00710CE0"/>
    <w:rsid w:val="00713997"/>
    <w:rsid w:val="00741B9E"/>
    <w:rsid w:val="00743568"/>
    <w:rsid w:val="00743A54"/>
    <w:rsid w:val="007451AE"/>
    <w:rsid w:val="00746235"/>
    <w:rsid w:val="00761255"/>
    <w:rsid w:val="0076666A"/>
    <w:rsid w:val="0078715B"/>
    <w:rsid w:val="00790861"/>
    <w:rsid w:val="007A15E3"/>
    <w:rsid w:val="007A4580"/>
    <w:rsid w:val="007B5E88"/>
    <w:rsid w:val="007B76B6"/>
    <w:rsid w:val="007C2A60"/>
    <w:rsid w:val="007C2F04"/>
    <w:rsid w:val="007C41CA"/>
    <w:rsid w:val="007D18BF"/>
    <w:rsid w:val="007D2C33"/>
    <w:rsid w:val="007D5E8E"/>
    <w:rsid w:val="007D636A"/>
    <w:rsid w:val="007D6D20"/>
    <w:rsid w:val="007E2D5B"/>
    <w:rsid w:val="007E3D61"/>
    <w:rsid w:val="007E4A08"/>
    <w:rsid w:val="007F12C5"/>
    <w:rsid w:val="00813F9F"/>
    <w:rsid w:val="00824B89"/>
    <w:rsid w:val="00837DDA"/>
    <w:rsid w:val="008428E1"/>
    <w:rsid w:val="0084657E"/>
    <w:rsid w:val="00855631"/>
    <w:rsid w:val="00856FD1"/>
    <w:rsid w:val="00871275"/>
    <w:rsid w:val="00873336"/>
    <w:rsid w:val="00874818"/>
    <w:rsid w:val="00876DF6"/>
    <w:rsid w:val="00885A8A"/>
    <w:rsid w:val="00893647"/>
    <w:rsid w:val="00896CEF"/>
    <w:rsid w:val="008B3CF2"/>
    <w:rsid w:val="008D2E7D"/>
    <w:rsid w:val="008E06AE"/>
    <w:rsid w:val="008F3CD0"/>
    <w:rsid w:val="00904BC9"/>
    <w:rsid w:val="0091375F"/>
    <w:rsid w:val="00922660"/>
    <w:rsid w:val="009308EE"/>
    <w:rsid w:val="00931174"/>
    <w:rsid w:val="009343E6"/>
    <w:rsid w:val="0093794D"/>
    <w:rsid w:val="00937F22"/>
    <w:rsid w:val="00950113"/>
    <w:rsid w:val="00957493"/>
    <w:rsid w:val="0097390F"/>
    <w:rsid w:val="0097764E"/>
    <w:rsid w:val="0098425D"/>
    <w:rsid w:val="00985838"/>
    <w:rsid w:val="00990831"/>
    <w:rsid w:val="00995687"/>
    <w:rsid w:val="009A3F53"/>
    <w:rsid w:val="009A5CF8"/>
    <w:rsid w:val="009B04C3"/>
    <w:rsid w:val="009C7EC3"/>
    <w:rsid w:val="009D0DD2"/>
    <w:rsid w:val="009D71E8"/>
    <w:rsid w:val="00A11A7D"/>
    <w:rsid w:val="00A14827"/>
    <w:rsid w:val="00A32B58"/>
    <w:rsid w:val="00A33325"/>
    <w:rsid w:val="00A4028B"/>
    <w:rsid w:val="00A425FC"/>
    <w:rsid w:val="00A5282C"/>
    <w:rsid w:val="00A55CB0"/>
    <w:rsid w:val="00A66B9A"/>
    <w:rsid w:val="00A7193D"/>
    <w:rsid w:val="00AF059A"/>
    <w:rsid w:val="00AF368B"/>
    <w:rsid w:val="00AF6694"/>
    <w:rsid w:val="00B02F7A"/>
    <w:rsid w:val="00B03720"/>
    <w:rsid w:val="00B038C6"/>
    <w:rsid w:val="00B046AF"/>
    <w:rsid w:val="00B11319"/>
    <w:rsid w:val="00B11F88"/>
    <w:rsid w:val="00B45A3F"/>
    <w:rsid w:val="00B505D1"/>
    <w:rsid w:val="00B51BAF"/>
    <w:rsid w:val="00B52746"/>
    <w:rsid w:val="00B57B4A"/>
    <w:rsid w:val="00B614DF"/>
    <w:rsid w:val="00B67ED2"/>
    <w:rsid w:val="00B72684"/>
    <w:rsid w:val="00B72808"/>
    <w:rsid w:val="00B75BC3"/>
    <w:rsid w:val="00B7661B"/>
    <w:rsid w:val="00B8146E"/>
    <w:rsid w:val="00B8657B"/>
    <w:rsid w:val="00BA0F28"/>
    <w:rsid w:val="00BC5827"/>
    <w:rsid w:val="00BE49D7"/>
    <w:rsid w:val="00BF046D"/>
    <w:rsid w:val="00BF60A6"/>
    <w:rsid w:val="00BF7041"/>
    <w:rsid w:val="00C00DF7"/>
    <w:rsid w:val="00C11B6C"/>
    <w:rsid w:val="00C157C1"/>
    <w:rsid w:val="00C21626"/>
    <w:rsid w:val="00C26CE6"/>
    <w:rsid w:val="00C36876"/>
    <w:rsid w:val="00C43021"/>
    <w:rsid w:val="00C538DF"/>
    <w:rsid w:val="00C73C44"/>
    <w:rsid w:val="00C80229"/>
    <w:rsid w:val="00C82D8E"/>
    <w:rsid w:val="00C84CB9"/>
    <w:rsid w:val="00C860B3"/>
    <w:rsid w:val="00C9218D"/>
    <w:rsid w:val="00CA6429"/>
    <w:rsid w:val="00CB50FD"/>
    <w:rsid w:val="00CC41D4"/>
    <w:rsid w:val="00D02C6E"/>
    <w:rsid w:val="00D03304"/>
    <w:rsid w:val="00D11159"/>
    <w:rsid w:val="00D14EEA"/>
    <w:rsid w:val="00D33FE5"/>
    <w:rsid w:val="00D35682"/>
    <w:rsid w:val="00D40216"/>
    <w:rsid w:val="00D42094"/>
    <w:rsid w:val="00D555C2"/>
    <w:rsid w:val="00D57FA6"/>
    <w:rsid w:val="00D6215C"/>
    <w:rsid w:val="00D640BC"/>
    <w:rsid w:val="00D86971"/>
    <w:rsid w:val="00DA0059"/>
    <w:rsid w:val="00DB54C3"/>
    <w:rsid w:val="00DC3BFA"/>
    <w:rsid w:val="00DD630F"/>
    <w:rsid w:val="00DE3F9C"/>
    <w:rsid w:val="00DE7668"/>
    <w:rsid w:val="00DF0C27"/>
    <w:rsid w:val="00E05BA3"/>
    <w:rsid w:val="00E22C6D"/>
    <w:rsid w:val="00E37437"/>
    <w:rsid w:val="00E4591C"/>
    <w:rsid w:val="00E46AB7"/>
    <w:rsid w:val="00E6268C"/>
    <w:rsid w:val="00E640BC"/>
    <w:rsid w:val="00E66558"/>
    <w:rsid w:val="00E77C3A"/>
    <w:rsid w:val="00EA590F"/>
    <w:rsid w:val="00EA6008"/>
    <w:rsid w:val="00EB1E40"/>
    <w:rsid w:val="00EB43BD"/>
    <w:rsid w:val="00EE2E7A"/>
    <w:rsid w:val="00EF0F5D"/>
    <w:rsid w:val="00EF4F59"/>
    <w:rsid w:val="00F01413"/>
    <w:rsid w:val="00F04624"/>
    <w:rsid w:val="00F056ED"/>
    <w:rsid w:val="00F0610A"/>
    <w:rsid w:val="00F1182F"/>
    <w:rsid w:val="00F22DE8"/>
    <w:rsid w:val="00F235F1"/>
    <w:rsid w:val="00F30056"/>
    <w:rsid w:val="00F316B4"/>
    <w:rsid w:val="00F55039"/>
    <w:rsid w:val="00F648E6"/>
    <w:rsid w:val="00F64FFD"/>
    <w:rsid w:val="00F830BF"/>
    <w:rsid w:val="00F94251"/>
    <w:rsid w:val="00FB0297"/>
    <w:rsid w:val="00FC50A9"/>
    <w:rsid w:val="00FD0384"/>
    <w:rsid w:val="00FD65D5"/>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5AF0B52-4009-4EA7-837A-CE4E91E9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F55039"/>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163"/>
    <w:pPr>
      <w:autoSpaceDN/>
    </w:pPr>
    <w:rPr>
      <w:rFonts w:asciiTheme="minorHAnsi" w:eastAsiaTheme="minorHAnsi" w:hAnsiTheme="minorHAnsi" w:cstheme="minorBidi"/>
      <w:sz w:val="22"/>
      <w:szCs w:val="22"/>
      <w:lang w:eastAsia="en-US"/>
    </w:rPr>
  </w:style>
  <w:style w:type="character" w:customStyle="1" w:styleId="xcontentpasted0">
    <w:name w:val="x_contentpasted0"/>
    <w:basedOn w:val="DefaultParagraphFont"/>
    <w:rsid w:val="00AF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01667">
      <w:bodyDiv w:val="1"/>
      <w:marLeft w:val="0"/>
      <w:marRight w:val="0"/>
      <w:marTop w:val="0"/>
      <w:marBottom w:val="0"/>
      <w:divBdr>
        <w:top w:val="none" w:sz="0" w:space="0" w:color="auto"/>
        <w:left w:val="none" w:sz="0" w:space="0" w:color="auto"/>
        <w:bottom w:val="none" w:sz="0" w:space="0" w:color="auto"/>
        <w:right w:val="none" w:sz="0" w:space="0" w:color="auto"/>
      </w:divBdr>
    </w:div>
    <w:div w:id="943880448">
      <w:bodyDiv w:val="1"/>
      <w:marLeft w:val="0"/>
      <w:marRight w:val="0"/>
      <w:marTop w:val="0"/>
      <w:marBottom w:val="0"/>
      <w:divBdr>
        <w:top w:val="none" w:sz="0" w:space="0" w:color="auto"/>
        <w:left w:val="none" w:sz="0" w:space="0" w:color="auto"/>
        <w:bottom w:val="none" w:sz="0" w:space="0" w:color="auto"/>
        <w:right w:val="none" w:sz="0" w:space="0" w:color="auto"/>
      </w:divBdr>
    </w:div>
    <w:div w:id="1024943850">
      <w:bodyDiv w:val="1"/>
      <w:marLeft w:val="0"/>
      <w:marRight w:val="0"/>
      <w:marTop w:val="0"/>
      <w:marBottom w:val="0"/>
      <w:divBdr>
        <w:top w:val="none" w:sz="0" w:space="0" w:color="auto"/>
        <w:left w:val="none" w:sz="0" w:space="0" w:color="auto"/>
        <w:bottom w:val="none" w:sz="0" w:space="0" w:color="auto"/>
        <w:right w:val="none" w:sz="0" w:space="0" w:color="auto"/>
      </w:divBdr>
    </w:div>
    <w:div w:id="1146822696">
      <w:bodyDiv w:val="1"/>
      <w:marLeft w:val="0"/>
      <w:marRight w:val="0"/>
      <w:marTop w:val="0"/>
      <w:marBottom w:val="0"/>
      <w:divBdr>
        <w:top w:val="none" w:sz="0" w:space="0" w:color="auto"/>
        <w:left w:val="none" w:sz="0" w:space="0" w:color="auto"/>
        <w:bottom w:val="none" w:sz="0" w:space="0" w:color="auto"/>
        <w:right w:val="none" w:sz="0" w:space="0" w:color="auto"/>
      </w:divBdr>
    </w:div>
    <w:div w:id="1194075073">
      <w:bodyDiv w:val="1"/>
      <w:marLeft w:val="0"/>
      <w:marRight w:val="0"/>
      <w:marTop w:val="0"/>
      <w:marBottom w:val="0"/>
      <w:divBdr>
        <w:top w:val="none" w:sz="0" w:space="0" w:color="auto"/>
        <w:left w:val="none" w:sz="0" w:space="0" w:color="auto"/>
        <w:bottom w:val="none" w:sz="0" w:space="0" w:color="auto"/>
        <w:right w:val="none" w:sz="0" w:space="0" w:color="auto"/>
      </w:divBdr>
    </w:div>
    <w:div w:id="1840845918">
      <w:bodyDiv w:val="1"/>
      <w:marLeft w:val="0"/>
      <w:marRight w:val="0"/>
      <w:marTop w:val="0"/>
      <w:marBottom w:val="0"/>
      <w:divBdr>
        <w:top w:val="none" w:sz="0" w:space="0" w:color="auto"/>
        <w:left w:val="none" w:sz="0" w:space="0" w:color="auto"/>
        <w:bottom w:val="none" w:sz="0" w:space="0" w:color="auto"/>
        <w:right w:val="none" w:sz="0" w:space="0" w:color="auto"/>
      </w:divBdr>
    </w:div>
    <w:div w:id="18563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F20409862640B8680DE6CF4E30E6" ma:contentTypeVersion="13" ma:contentTypeDescription="Create a new document." ma:contentTypeScope="" ma:versionID="fcbfa71b4b8401212eeabd4f0c7b7e8f">
  <xsd:schema xmlns:xsd="http://www.w3.org/2001/XMLSchema" xmlns:xs="http://www.w3.org/2001/XMLSchema" xmlns:p="http://schemas.microsoft.com/office/2006/metadata/properties" xmlns:ns3="ed229f42-0f3c-46e9-bfaf-d22435a55a7a" xmlns:ns4="aff964b2-dd21-494a-8cf1-1fd54dd1a43d" targetNamespace="http://schemas.microsoft.com/office/2006/metadata/properties" ma:root="true" ma:fieldsID="ad2377876081585b6a96a945ef92d0a1" ns3:_="" ns4:_="">
    <xsd:import namespace="ed229f42-0f3c-46e9-bfaf-d22435a55a7a"/>
    <xsd:import namespace="aff964b2-dd21-494a-8cf1-1fd54dd1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29f42-0f3c-46e9-bfaf-d22435a55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64b2-dd21-494a-8cf1-1fd54dd1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8CCB-6C57-4B59-83B0-05E432E6A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29f42-0f3c-46e9-bfaf-d22435a55a7a"/>
    <ds:schemaRef ds:uri="aff964b2-dd21-494a-8cf1-1fd54dd1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551DA-29C3-46FF-AEBF-2787C405E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9A937-06AE-48CB-BF06-3997434B7F57}">
  <ds:schemaRefs>
    <ds:schemaRef ds:uri="http://schemas.microsoft.com/sharepoint/v3/contenttype/forms"/>
  </ds:schemaRefs>
</ds:datastoreItem>
</file>

<file path=customXml/itemProps4.xml><?xml version="1.0" encoding="utf-8"?>
<ds:datastoreItem xmlns:ds="http://schemas.openxmlformats.org/officeDocument/2006/customXml" ds:itemID="{F23665A7-2424-4DDB-A8D9-37F7B44C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Malpas Alport Primary School Head</cp:lastModifiedBy>
  <cp:revision>2</cp:revision>
  <cp:lastPrinted>2021-09-27T08:00:00Z</cp:lastPrinted>
  <dcterms:created xsi:type="dcterms:W3CDTF">2023-09-08T10:16:00Z</dcterms:created>
  <dcterms:modified xsi:type="dcterms:W3CDTF">2023-09-08T10:16:00Z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0x0101002C1EF20409862640B8680DE6CF4E30E6</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