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5263" w14:textId="104AE3C2" w:rsidR="00FE4DDD" w:rsidRDefault="00FE4DDD" w:rsidP="000207B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Malpas Alport Endowed Primary School</w:t>
      </w:r>
    </w:p>
    <w:p w14:paraId="19FE20CC" w14:textId="6799FECC" w:rsidR="00333543" w:rsidRDefault="00333543" w:rsidP="000207B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Music Development Plan 2024-2025</w:t>
      </w:r>
    </w:p>
    <w:p w14:paraId="197FA481" w14:textId="23037363" w:rsidR="000207B8" w:rsidRPr="00FE4DDD" w:rsidRDefault="000207B8" w:rsidP="00980F00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FE4DDD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Overview</w:t>
      </w:r>
    </w:p>
    <w:p w14:paraId="75DAB58B" w14:textId="319BD367" w:rsidR="00C50633" w:rsidRPr="00FE4DDD" w:rsidRDefault="00C50633" w:rsidP="00C50633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This is a summary of how our school delivers music education to all our pupils across three areas – curriculum music, co-curricular provision and musical experiences – and what changes we are planning in future years. This information is to help pupils and parents or </w:t>
      </w:r>
      <w:proofErr w:type="spellStart"/>
      <w:r w:rsidRPr="00FE4DDD">
        <w:rPr>
          <w:rFonts w:asciiTheme="majorHAnsi" w:hAnsiTheme="majorHAnsi" w:cstheme="majorHAnsi"/>
          <w:sz w:val="28"/>
          <w:szCs w:val="28"/>
          <w:lang w:val="en-US"/>
        </w:rPr>
        <w:t>carers</w:t>
      </w:r>
      <w:proofErr w:type="spellEnd"/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understand what our school offers and who we work with to support our pupils’ music education.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87"/>
        <w:gridCol w:w="4811"/>
      </w:tblGrid>
      <w:tr w:rsidR="000207B8" w:rsidRPr="00FE4DDD" w14:paraId="3C1EBE04" w14:textId="77777777" w:rsidTr="00333543">
        <w:trPr>
          <w:trHeight w:val="439"/>
        </w:trPr>
        <w:tc>
          <w:tcPr>
            <w:tcW w:w="4687" w:type="dxa"/>
            <w:shd w:val="clear" w:color="auto" w:fill="B4C6E7" w:themeFill="accent1" w:themeFillTint="66"/>
          </w:tcPr>
          <w:p w14:paraId="5BDC060F" w14:textId="7354B881" w:rsidR="000207B8" w:rsidRPr="00FE4DDD" w:rsidRDefault="000207B8" w:rsidP="000207B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FE4DDD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US"/>
              </w:rPr>
              <w:t>Detail</w:t>
            </w:r>
          </w:p>
        </w:tc>
        <w:tc>
          <w:tcPr>
            <w:tcW w:w="4811" w:type="dxa"/>
            <w:shd w:val="clear" w:color="auto" w:fill="B4C6E7" w:themeFill="accent1" w:themeFillTint="66"/>
          </w:tcPr>
          <w:p w14:paraId="22E16650" w14:textId="0FF883EF" w:rsidR="000207B8" w:rsidRPr="00FE4DDD" w:rsidRDefault="000207B8" w:rsidP="000207B8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FE4DDD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US"/>
              </w:rPr>
              <w:t>Information</w:t>
            </w:r>
          </w:p>
        </w:tc>
      </w:tr>
      <w:tr w:rsidR="000207B8" w:rsidRPr="00FE4DDD" w14:paraId="744A92E0" w14:textId="77777777" w:rsidTr="00333543">
        <w:trPr>
          <w:trHeight w:val="894"/>
        </w:trPr>
        <w:tc>
          <w:tcPr>
            <w:tcW w:w="4687" w:type="dxa"/>
          </w:tcPr>
          <w:p w14:paraId="026C66B7" w14:textId="6FF1CCEA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Academic year that this summary covers</w:t>
            </w:r>
          </w:p>
        </w:tc>
        <w:tc>
          <w:tcPr>
            <w:tcW w:w="4811" w:type="dxa"/>
          </w:tcPr>
          <w:p w14:paraId="13AD23FE" w14:textId="2BF350F5" w:rsidR="000207B8" w:rsidRPr="00FE4DDD" w:rsidRDefault="00FB45B6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202</w:t>
            </w:r>
            <w:r w:rsidR="00831F18"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-202</w:t>
            </w:r>
            <w:r w:rsidR="00831F18"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</w:tr>
      <w:tr w:rsidR="000207B8" w:rsidRPr="00FE4DDD" w14:paraId="5C385F05" w14:textId="77777777" w:rsidTr="00333543">
        <w:trPr>
          <w:trHeight w:val="439"/>
        </w:trPr>
        <w:tc>
          <w:tcPr>
            <w:tcW w:w="4687" w:type="dxa"/>
          </w:tcPr>
          <w:p w14:paraId="6BF196C8" w14:textId="14E2654B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Date this summary was published</w:t>
            </w:r>
          </w:p>
        </w:tc>
        <w:tc>
          <w:tcPr>
            <w:tcW w:w="4811" w:type="dxa"/>
          </w:tcPr>
          <w:p w14:paraId="2E3256CA" w14:textId="074BEBFB" w:rsidR="000207B8" w:rsidRPr="00FE4DDD" w:rsidRDefault="00333543" w:rsidP="00831F1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December 2024</w:t>
            </w:r>
          </w:p>
        </w:tc>
      </w:tr>
      <w:tr w:rsidR="000207B8" w:rsidRPr="00FE4DDD" w14:paraId="7D3E1AA7" w14:textId="77777777" w:rsidTr="00333543">
        <w:trPr>
          <w:trHeight w:val="439"/>
        </w:trPr>
        <w:tc>
          <w:tcPr>
            <w:tcW w:w="4687" w:type="dxa"/>
          </w:tcPr>
          <w:p w14:paraId="79A22246" w14:textId="29518A50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Date this summary will be reviewed</w:t>
            </w:r>
          </w:p>
        </w:tc>
        <w:tc>
          <w:tcPr>
            <w:tcW w:w="4811" w:type="dxa"/>
          </w:tcPr>
          <w:p w14:paraId="5C09C101" w14:textId="0E8682F2" w:rsidR="000207B8" w:rsidRPr="00FE4DDD" w:rsidRDefault="00FB45B6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September 202</w:t>
            </w:r>
            <w:r w:rsidR="00831F18"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5</w:t>
            </w:r>
          </w:p>
        </w:tc>
      </w:tr>
      <w:tr w:rsidR="000207B8" w:rsidRPr="00FE4DDD" w14:paraId="60EDC6B8" w14:textId="77777777" w:rsidTr="00333543">
        <w:trPr>
          <w:trHeight w:val="454"/>
        </w:trPr>
        <w:tc>
          <w:tcPr>
            <w:tcW w:w="4687" w:type="dxa"/>
          </w:tcPr>
          <w:p w14:paraId="529169F5" w14:textId="4B14DB32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Name of the school music lead</w:t>
            </w:r>
          </w:p>
        </w:tc>
        <w:tc>
          <w:tcPr>
            <w:tcW w:w="4811" w:type="dxa"/>
          </w:tcPr>
          <w:p w14:paraId="2F9ACE6C" w14:textId="20FBC780" w:rsidR="000207B8" w:rsidRPr="00FE4DDD" w:rsidRDefault="00C50633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Mrs Sophie Stone</w:t>
            </w:r>
          </w:p>
        </w:tc>
      </w:tr>
      <w:tr w:rsidR="000207B8" w:rsidRPr="00FE4DDD" w14:paraId="21E09D13" w14:textId="77777777" w:rsidTr="00333543">
        <w:trPr>
          <w:trHeight w:val="439"/>
        </w:trPr>
        <w:tc>
          <w:tcPr>
            <w:tcW w:w="4687" w:type="dxa"/>
          </w:tcPr>
          <w:p w14:paraId="1CED779C" w14:textId="2E029D14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Name of local music hub</w:t>
            </w:r>
          </w:p>
        </w:tc>
        <w:tc>
          <w:tcPr>
            <w:tcW w:w="4811" w:type="dxa"/>
          </w:tcPr>
          <w:p w14:paraId="5D124B53" w14:textId="17D404AD" w:rsidR="000207B8" w:rsidRPr="00FE4DDD" w:rsidRDefault="00A5494F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Love Music Trust</w:t>
            </w:r>
          </w:p>
        </w:tc>
      </w:tr>
      <w:tr w:rsidR="000207B8" w:rsidRPr="00FE4DDD" w14:paraId="2FD44EE7" w14:textId="77777777" w:rsidTr="00333543">
        <w:trPr>
          <w:trHeight w:val="439"/>
        </w:trPr>
        <w:tc>
          <w:tcPr>
            <w:tcW w:w="4687" w:type="dxa"/>
          </w:tcPr>
          <w:p w14:paraId="7756375D" w14:textId="77777777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Name of other music education </w:t>
            </w:r>
            <w:proofErr w:type="spellStart"/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organisation</w:t>
            </w:r>
            <w:proofErr w:type="spellEnd"/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(s)</w:t>
            </w:r>
          </w:p>
          <w:p w14:paraId="4196F0FB" w14:textId="77777777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14:paraId="40F6A749" w14:textId="770FC1DD" w:rsidR="000207B8" w:rsidRPr="00FE4DDD" w:rsidRDefault="000207B8" w:rsidP="000207B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4811" w:type="dxa"/>
          </w:tcPr>
          <w:p w14:paraId="6D981ED5" w14:textId="77777777" w:rsidR="000207B8" w:rsidRPr="00FE4DDD" w:rsidRDefault="00776906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Edsential</w:t>
            </w:r>
            <w:proofErr w:type="spellEnd"/>
          </w:p>
          <w:p w14:paraId="2E6EC1F0" w14:textId="77777777" w:rsidR="00776906" w:rsidRPr="00FE4DDD" w:rsidRDefault="00776906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Rock Steady</w:t>
            </w:r>
          </w:p>
          <w:p w14:paraId="6ABA931F" w14:textId="77777777" w:rsidR="00BB6A04" w:rsidRPr="00FE4DDD" w:rsidRDefault="00BB6A04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Music For Life</w:t>
            </w:r>
          </w:p>
          <w:p w14:paraId="517C7D00" w14:textId="77E3E07E" w:rsidR="007301F8" w:rsidRPr="00FE4DDD" w:rsidRDefault="007301F8" w:rsidP="000207B8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E4DD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Front Row Music</w:t>
            </w:r>
          </w:p>
        </w:tc>
      </w:tr>
    </w:tbl>
    <w:p w14:paraId="18682636" w14:textId="77777777" w:rsidR="000207B8" w:rsidRPr="00FE4DDD" w:rsidRDefault="000207B8" w:rsidP="000207B8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</w:p>
    <w:p w14:paraId="75FA3857" w14:textId="1A72D025" w:rsidR="000207B8" w:rsidRPr="00FE4DDD" w:rsidRDefault="00333543" w:rsidP="00333543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Part A: </w:t>
      </w:r>
      <w:r w:rsidR="000207B8" w:rsidRPr="00FE4DDD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Curriculum Music</w:t>
      </w:r>
    </w:p>
    <w:p w14:paraId="6B1753B4" w14:textId="77777777" w:rsidR="00232440" w:rsidRDefault="00FB5526" w:rsidP="00C50633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At Malpas Alport we follow the Model </w:t>
      </w:r>
      <w:r w:rsidR="00BB505B">
        <w:rPr>
          <w:rFonts w:asciiTheme="majorHAnsi" w:hAnsiTheme="majorHAnsi" w:cstheme="majorHAnsi"/>
          <w:sz w:val="28"/>
          <w:szCs w:val="28"/>
          <w:lang w:val="en-US"/>
        </w:rPr>
        <w:t xml:space="preserve">Music Curriculum and work through the progressive knowledge, skills and understanding based </w:t>
      </w:r>
      <w:r w:rsidR="00B1536E">
        <w:rPr>
          <w:rFonts w:asciiTheme="majorHAnsi" w:hAnsiTheme="majorHAnsi" w:cstheme="majorHAnsi"/>
          <w:sz w:val="28"/>
          <w:szCs w:val="28"/>
          <w:lang w:val="en-US"/>
        </w:rPr>
        <w:t>on the Cha</w:t>
      </w:r>
      <w:r w:rsidR="00232440">
        <w:rPr>
          <w:rFonts w:asciiTheme="majorHAnsi" w:hAnsiTheme="majorHAnsi" w:cstheme="majorHAnsi"/>
          <w:sz w:val="28"/>
          <w:szCs w:val="28"/>
          <w:lang w:val="en-US"/>
        </w:rPr>
        <w:t xml:space="preserve">ranga </w:t>
      </w:r>
      <w:proofErr w:type="spellStart"/>
      <w:r w:rsidR="00232440">
        <w:rPr>
          <w:rFonts w:asciiTheme="majorHAnsi" w:hAnsiTheme="majorHAnsi" w:cstheme="majorHAnsi"/>
          <w:sz w:val="28"/>
          <w:szCs w:val="28"/>
          <w:lang w:val="en-US"/>
        </w:rPr>
        <w:t>programme</w:t>
      </w:r>
      <w:proofErr w:type="spellEnd"/>
      <w:r w:rsidR="00232440"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3901FC1D" w14:textId="0A5B494A" w:rsidR="00FB45B6" w:rsidRPr="00FE4DDD" w:rsidRDefault="0005653A" w:rsidP="00C50633">
      <w:pPr>
        <w:rPr>
          <w:rFonts w:asciiTheme="majorHAnsi" w:hAnsiTheme="majorHAnsi" w:cstheme="majorHAnsi"/>
          <w:sz w:val="28"/>
          <w:szCs w:val="28"/>
          <w:lang w:val="en-US"/>
        </w:rPr>
      </w:pPr>
      <w:hyperlink r:id="rId5" w:history="1">
        <w:r w:rsidR="00FB45B6" w:rsidRPr="00FE4DDD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Model Music Curriculum</w:t>
        </w:r>
      </w:hyperlink>
    </w:p>
    <w:p w14:paraId="0E30038F" w14:textId="3EDE4785" w:rsidR="0007545F" w:rsidRDefault="0005653A" w:rsidP="00C50633">
      <w:pPr>
        <w:rPr>
          <w:rFonts w:asciiTheme="majorHAnsi" w:hAnsiTheme="majorHAnsi" w:cstheme="majorHAnsi"/>
          <w:sz w:val="28"/>
          <w:szCs w:val="28"/>
          <w:lang w:val="en-US"/>
        </w:rPr>
      </w:pPr>
      <w:hyperlink r:id="rId6" w:history="1">
        <w:r w:rsidR="002D5279" w:rsidRPr="00FE4DDD">
          <w:rPr>
            <w:rStyle w:val="Hyperlink"/>
            <w:rFonts w:asciiTheme="majorHAnsi" w:hAnsiTheme="majorHAnsi" w:cstheme="majorHAnsi"/>
            <w:sz w:val="28"/>
            <w:szCs w:val="28"/>
            <w:lang w:val="en-US"/>
          </w:rPr>
          <w:t>Model Music Progression Malpas Alport</w:t>
        </w:r>
      </w:hyperlink>
      <w:r w:rsidR="002D5279"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  </w:t>
      </w:r>
    </w:p>
    <w:p w14:paraId="43C9C790" w14:textId="628B508B" w:rsidR="00DF21CC" w:rsidRPr="00FE4DDD" w:rsidRDefault="00DF21CC" w:rsidP="00C50633">
      <w:pPr>
        <w:rPr>
          <w:rFonts w:asciiTheme="majorHAnsi" w:hAnsiTheme="majorHAnsi" w:cstheme="majorHAnsi"/>
          <w:sz w:val="28"/>
          <w:szCs w:val="28"/>
        </w:rPr>
      </w:pPr>
      <w:r w:rsidRPr="00FE4DDD">
        <w:rPr>
          <w:rFonts w:asciiTheme="majorHAnsi" w:hAnsiTheme="majorHAnsi" w:cstheme="majorHAnsi"/>
          <w:sz w:val="28"/>
          <w:szCs w:val="28"/>
        </w:rPr>
        <w:t>Curriculum music lessons are informed by the Model Music Curriculum (non</w:t>
      </w:r>
      <w:r w:rsidR="001E277B">
        <w:rPr>
          <w:rFonts w:asciiTheme="majorHAnsi" w:hAnsiTheme="majorHAnsi" w:cstheme="majorHAnsi"/>
          <w:sz w:val="28"/>
          <w:szCs w:val="28"/>
        </w:rPr>
        <w:t>-</w:t>
      </w:r>
      <w:r w:rsidRPr="00FE4DDD">
        <w:rPr>
          <w:rFonts w:asciiTheme="majorHAnsi" w:hAnsiTheme="majorHAnsi" w:cstheme="majorHAnsi"/>
          <w:sz w:val="28"/>
          <w:szCs w:val="28"/>
        </w:rPr>
        <w:t xml:space="preserve">statutory guidance for music teaching) and provide pupils with opportunities to: </w:t>
      </w:r>
    </w:p>
    <w:p w14:paraId="3C71E827" w14:textId="77777777" w:rsidR="00DF21CC" w:rsidRPr="00FE4DDD" w:rsidRDefault="00DF21CC" w:rsidP="00C50633">
      <w:pPr>
        <w:rPr>
          <w:rFonts w:asciiTheme="majorHAnsi" w:hAnsiTheme="majorHAnsi" w:cstheme="majorHAnsi"/>
          <w:sz w:val="28"/>
          <w:szCs w:val="28"/>
        </w:rPr>
      </w:pPr>
      <w:r w:rsidRPr="00FE4DDD">
        <w:rPr>
          <w:rFonts w:asciiTheme="majorHAnsi" w:hAnsiTheme="majorHAnsi" w:cstheme="majorHAnsi"/>
          <w:sz w:val="28"/>
          <w:szCs w:val="28"/>
        </w:rPr>
        <w:t xml:space="preserve">● Listen to and evaluate music from diverse time periods and cultures. </w:t>
      </w:r>
    </w:p>
    <w:p w14:paraId="5B62C2C3" w14:textId="77777777" w:rsidR="00DF21CC" w:rsidRPr="00FE4DDD" w:rsidRDefault="00DF21CC" w:rsidP="00C50633">
      <w:pPr>
        <w:rPr>
          <w:rFonts w:asciiTheme="majorHAnsi" w:hAnsiTheme="majorHAnsi" w:cstheme="majorHAnsi"/>
          <w:sz w:val="28"/>
          <w:szCs w:val="28"/>
        </w:rPr>
      </w:pPr>
      <w:r w:rsidRPr="00FE4DDD">
        <w:rPr>
          <w:rFonts w:asciiTheme="majorHAnsi" w:hAnsiTheme="majorHAnsi" w:cstheme="majorHAnsi"/>
          <w:sz w:val="28"/>
          <w:szCs w:val="28"/>
        </w:rPr>
        <w:t xml:space="preserve">● Learn how to create and control sound using their voices, as well as tuned and untuned instruments. </w:t>
      </w:r>
    </w:p>
    <w:p w14:paraId="214430D9" w14:textId="77777777" w:rsidR="00DF21CC" w:rsidRPr="00FE4DDD" w:rsidRDefault="00DF21CC" w:rsidP="00C50633">
      <w:pPr>
        <w:rPr>
          <w:rFonts w:asciiTheme="majorHAnsi" w:hAnsiTheme="majorHAnsi" w:cstheme="majorHAnsi"/>
          <w:sz w:val="28"/>
          <w:szCs w:val="28"/>
        </w:rPr>
      </w:pPr>
      <w:r w:rsidRPr="00FE4DDD">
        <w:rPr>
          <w:rFonts w:asciiTheme="majorHAnsi" w:hAnsiTheme="majorHAnsi" w:cstheme="majorHAnsi"/>
          <w:sz w:val="28"/>
          <w:szCs w:val="28"/>
        </w:rPr>
        <w:lastRenderedPageBreak/>
        <w:t xml:space="preserve">● Understand how music is communicated through various notation systems. </w:t>
      </w:r>
    </w:p>
    <w:p w14:paraId="7AAC83E1" w14:textId="77777777" w:rsidR="00DF21CC" w:rsidRPr="00FE4DDD" w:rsidRDefault="00DF21CC" w:rsidP="00C50633">
      <w:pPr>
        <w:rPr>
          <w:rFonts w:asciiTheme="majorHAnsi" w:hAnsiTheme="majorHAnsi" w:cstheme="majorHAnsi"/>
          <w:sz w:val="28"/>
          <w:szCs w:val="28"/>
        </w:rPr>
      </w:pPr>
      <w:r w:rsidRPr="00FE4DDD">
        <w:rPr>
          <w:rFonts w:asciiTheme="majorHAnsi" w:hAnsiTheme="majorHAnsi" w:cstheme="majorHAnsi"/>
          <w:sz w:val="28"/>
          <w:szCs w:val="28"/>
        </w:rPr>
        <w:t xml:space="preserve">● Improvise and compose music. </w:t>
      </w:r>
    </w:p>
    <w:p w14:paraId="634D1071" w14:textId="77777777" w:rsidR="00BD37CA" w:rsidRDefault="00DF21CC" w:rsidP="00BD37C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</w:rPr>
        <w:t>● Perform musically in front of audiences of varying sizes.</w:t>
      </w:r>
      <w:r w:rsidR="00BD37CA" w:rsidRPr="00BD37C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6AADF0F6" w14:textId="393FE550" w:rsidR="00BD37CA" w:rsidRDefault="00BD37CA" w:rsidP="00BD37C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Our weekly lessons are taught for 50 minutes- 1 hour and give children the opportunity to listen, compose, appraise, perform using both their voice and instruments. </w:t>
      </w:r>
    </w:p>
    <w:p w14:paraId="7D454A5D" w14:textId="6642BDAE" w:rsidR="00BD37CA" w:rsidRDefault="00BD37CA" w:rsidP="00BD37CA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Y1-Y6 follow the units from Charanga, which delivers excellent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and progressive 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>music experiences in class lessons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which follow the National Curriculum and teach the appropriate vocabulary.</w:t>
      </w:r>
    </w:p>
    <w:p w14:paraId="6E235494" w14:textId="3BE76DE8" w:rsidR="00BD37CA" w:rsidRDefault="00BD37CA" w:rsidP="00BD37CA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In EYFS and KS1 s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>inging, instrumen</w:t>
      </w:r>
      <w:r>
        <w:rPr>
          <w:rFonts w:asciiTheme="majorHAnsi" w:hAnsiTheme="majorHAnsi" w:cstheme="majorHAnsi"/>
          <w:sz w:val="28"/>
          <w:szCs w:val="28"/>
          <w:lang w:val="en-US"/>
        </w:rPr>
        <w:t>t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playing and composition forms part of </w:t>
      </w:r>
      <w:r>
        <w:rPr>
          <w:rFonts w:asciiTheme="majorHAnsi" w:hAnsiTheme="majorHAnsi" w:cstheme="majorHAnsi"/>
          <w:sz w:val="28"/>
          <w:szCs w:val="28"/>
          <w:lang w:val="en-US"/>
        </w:rPr>
        <w:t>the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lessons. There are also many cross curricular skills, such as pattern and counting. </w:t>
      </w:r>
    </w:p>
    <w:p w14:paraId="0A5BB74F" w14:textId="2E0209D3" w:rsidR="002D5279" w:rsidRDefault="002D5279" w:rsidP="00C50633">
      <w:pPr>
        <w:rPr>
          <w:rFonts w:asciiTheme="majorHAnsi" w:hAnsiTheme="majorHAnsi" w:cstheme="majorHAnsi"/>
          <w:sz w:val="28"/>
          <w:szCs w:val="28"/>
        </w:rPr>
      </w:pPr>
    </w:p>
    <w:p w14:paraId="532897FC" w14:textId="67C47EA5" w:rsidR="00E359DC" w:rsidRDefault="00E359DC" w:rsidP="00C50633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BD37CA">
        <w:rPr>
          <w:rFonts w:asciiTheme="majorHAnsi" w:hAnsiTheme="majorHAnsi" w:cstheme="majorHAnsi"/>
          <w:b/>
          <w:bCs/>
          <w:sz w:val="28"/>
          <w:szCs w:val="28"/>
          <w:u w:val="single"/>
        </w:rPr>
        <w:t>Part B: Co-curricular Music</w:t>
      </w:r>
    </w:p>
    <w:p w14:paraId="71D4F9CD" w14:textId="02F00F4B" w:rsidR="00BD37CA" w:rsidRPr="00B94CB7" w:rsidRDefault="001E277B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B94CB7">
        <w:rPr>
          <w:rFonts w:asciiTheme="majorHAnsi" w:hAnsiTheme="majorHAnsi" w:cstheme="majorHAnsi"/>
          <w:sz w:val="28"/>
          <w:szCs w:val="28"/>
        </w:rPr>
        <w:t xml:space="preserve">We have a KS1 and a KS2 school choir who sing at various events and </w:t>
      </w:r>
      <w:r w:rsidR="003D1C87" w:rsidRPr="00B94CB7">
        <w:rPr>
          <w:rFonts w:asciiTheme="majorHAnsi" w:hAnsiTheme="majorHAnsi" w:cstheme="majorHAnsi"/>
          <w:sz w:val="28"/>
          <w:szCs w:val="28"/>
        </w:rPr>
        <w:t>performances</w:t>
      </w:r>
      <w:r w:rsidRPr="00B94CB7">
        <w:rPr>
          <w:rFonts w:asciiTheme="majorHAnsi" w:hAnsiTheme="majorHAnsi" w:cstheme="majorHAnsi"/>
          <w:sz w:val="28"/>
          <w:szCs w:val="28"/>
        </w:rPr>
        <w:t xml:space="preserve">- church, </w:t>
      </w:r>
      <w:r w:rsidR="003D1C87" w:rsidRPr="00B94CB7">
        <w:rPr>
          <w:rFonts w:asciiTheme="majorHAnsi" w:hAnsiTheme="majorHAnsi" w:cstheme="majorHAnsi"/>
          <w:sz w:val="28"/>
          <w:szCs w:val="28"/>
        </w:rPr>
        <w:t xml:space="preserve">public / community celebrations, </w:t>
      </w:r>
      <w:proofErr w:type="gramStart"/>
      <w:r w:rsidR="003D1C87" w:rsidRPr="00B94CB7">
        <w:rPr>
          <w:rFonts w:asciiTheme="majorHAnsi" w:hAnsiTheme="majorHAnsi" w:cstheme="majorHAnsi"/>
          <w:sz w:val="28"/>
          <w:szCs w:val="28"/>
        </w:rPr>
        <w:t>concerts</w:t>
      </w:r>
      <w:proofErr w:type="gramEnd"/>
      <w:r w:rsidR="003D1C87" w:rsidRPr="00B94CB7">
        <w:rPr>
          <w:rFonts w:asciiTheme="majorHAnsi" w:hAnsiTheme="majorHAnsi" w:cstheme="majorHAnsi"/>
          <w:sz w:val="28"/>
          <w:szCs w:val="28"/>
        </w:rPr>
        <w:t xml:space="preserve"> and our local care homes.</w:t>
      </w:r>
    </w:p>
    <w:p w14:paraId="261121A1" w14:textId="418DF08B" w:rsidR="00B57F6D" w:rsidRPr="00B94CB7" w:rsidRDefault="00B57F6D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B94CB7">
        <w:rPr>
          <w:rFonts w:asciiTheme="majorHAnsi" w:hAnsiTheme="majorHAnsi" w:cstheme="majorHAnsi"/>
          <w:sz w:val="28"/>
          <w:szCs w:val="28"/>
        </w:rPr>
        <w:t xml:space="preserve">A guitar and piano teacher </w:t>
      </w:r>
      <w:proofErr w:type="gramStart"/>
      <w:r w:rsidRPr="00B94CB7">
        <w:rPr>
          <w:rFonts w:asciiTheme="majorHAnsi" w:hAnsiTheme="majorHAnsi" w:cstheme="majorHAnsi"/>
          <w:sz w:val="28"/>
          <w:szCs w:val="28"/>
        </w:rPr>
        <w:t>visits</w:t>
      </w:r>
      <w:proofErr w:type="gramEnd"/>
      <w:r w:rsidRPr="00B94CB7">
        <w:rPr>
          <w:rFonts w:asciiTheme="majorHAnsi" w:hAnsiTheme="majorHAnsi" w:cstheme="majorHAnsi"/>
          <w:sz w:val="28"/>
          <w:szCs w:val="28"/>
        </w:rPr>
        <w:t xml:space="preserve"> our school weekly to provide individual and paired lessons for children.</w:t>
      </w:r>
      <w:r w:rsidR="007468A5" w:rsidRPr="00B94CB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>Edsential</w:t>
      </w:r>
      <w:proofErr w:type="spellEnd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 xml:space="preserve"> 1:1 and </w:t>
      </w:r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 xml:space="preserve">Music for Life </w:t>
      </w:r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>group music lessons (</w:t>
      </w:r>
      <w:proofErr w:type="spellStart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>subsidised</w:t>
      </w:r>
      <w:proofErr w:type="spellEnd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 xml:space="preserve"> for Pupil Premium children). Instruments on offer </w:t>
      </w:r>
      <w:proofErr w:type="gramStart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>include;</w:t>
      </w:r>
      <w:proofErr w:type="gramEnd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 xml:space="preserve"> saxophone, clarinet and trumpet.</w:t>
      </w:r>
    </w:p>
    <w:p w14:paraId="022A2395" w14:textId="25A3C606" w:rsidR="007468A5" w:rsidRPr="00B94CB7" w:rsidRDefault="007468A5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B94CB7">
        <w:rPr>
          <w:rFonts w:asciiTheme="majorHAnsi" w:hAnsiTheme="majorHAnsi" w:cstheme="majorHAnsi"/>
          <w:sz w:val="28"/>
          <w:szCs w:val="28"/>
          <w:lang w:val="en-US"/>
        </w:rPr>
        <w:t>Front Row Music group music lessons. Instruments include guitar and ukulele.</w:t>
      </w:r>
    </w:p>
    <w:p w14:paraId="13AED565" w14:textId="5CBDCCAA" w:rsidR="00B57F6D" w:rsidRPr="00B94CB7" w:rsidRDefault="00B57F6D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B94CB7">
        <w:rPr>
          <w:rFonts w:asciiTheme="majorHAnsi" w:hAnsiTheme="majorHAnsi" w:cstheme="majorHAnsi"/>
          <w:sz w:val="28"/>
          <w:szCs w:val="28"/>
        </w:rPr>
        <w:t>All year 5 children have 10 weeks of music tuition on a brass or woodwind instrument</w:t>
      </w:r>
      <w:r w:rsidR="00D904FC" w:rsidRPr="00B94CB7">
        <w:rPr>
          <w:rFonts w:asciiTheme="majorHAnsi" w:hAnsiTheme="majorHAnsi" w:cstheme="majorHAnsi"/>
          <w:sz w:val="28"/>
          <w:szCs w:val="28"/>
        </w:rPr>
        <w:t xml:space="preserve"> free of charge.</w:t>
      </w:r>
    </w:p>
    <w:p w14:paraId="4462E033" w14:textId="7F41F2E9" w:rsidR="00FB45B6" w:rsidRPr="007A0009" w:rsidRDefault="00D904FC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B94CB7">
        <w:rPr>
          <w:rFonts w:asciiTheme="majorHAnsi" w:hAnsiTheme="majorHAnsi" w:cstheme="majorHAnsi"/>
          <w:sz w:val="28"/>
          <w:szCs w:val="28"/>
        </w:rPr>
        <w:t>We have 41 children who learn a musical instrument while playing in a band through Rock Steady</w:t>
      </w:r>
      <w:r w:rsidR="00F02E40" w:rsidRPr="00B94CB7">
        <w:rPr>
          <w:rFonts w:asciiTheme="majorHAnsi" w:hAnsiTheme="majorHAnsi" w:cstheme="majorHAnsi"/>
          <w:sz w:val="28"/>
          <w:szCs w:val="28"/>
        </w:rPr>
        <w:t>. They perform a concert to the school, some of the local community and parents three times a year.</w:t>
      </w:r>
      <w:r w:rsidR="007468A5" w:rsidRPr="00B94CB7">
        <w:rPr>
          <w:rFonts w:asciiTheme="majorHAnsi" w:hAnsiTheme="majorHAnsi" w:cstheme="majorHAnsi"/>
          <w:sz w:val="28"/>
          <w:szCs w:val="28"/>
        </w:rPr>
        <w:t xml:space="preserve"> </w:t>
      </w:r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>Rock Steady music classes (</w:t>
      </w:r>
      <w:proofErr w:type="spellStart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>subsidised</w:t>
      </w:r>
      <w:proofErr w:type="spellEnd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 xml:space="preserve"> for Pupil Premium children). Instruments on offer </w:t>
      </w:r>
      <w:proofErr w:type="gramStart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>include;</w:t>
      </w:r>
      <w:proofErr w:type="gramEnd"/>
      <w:r w:rsidR="007468A5" w:rsidRPr="00B94CB7">
        <w:rPr>
          <w:rFonts w:asciiTheme="majorHAnsi" w:hAnsiTheme="majorHAnsi" w:cstheme="majorHAnsi"/>
          <w:sz w:val="28"/>
          <w:szCs w:val="28"/>
          <w:lang w:val="en-US"/>
        </w:rPr>
        <w:t xml:space="preserve"> keyboard, drums, bass guitar, electric guitar and vocals.</w:t>
      </w:r>
    </w:p>
    <w:p w14:paraId="51F3DC5F" w14:textId="135A1182" w:rsidR="007A0009" w:rsidRPr="007A0009" w:rsidRDefault="007A0009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The whole school come together and practice singing twice a week in assembly. We also come together in the weeks leading up to festivals such as Harvest, </w:t>
      </w:r>
      <w:proofErr w:type="gramStart"/>
      <w:r w:rsidRPr="00FE4DDD">
        <w:rPr>
          <w:rFonts w:asciiTheme="majorHAnsi" w:hAnsiTheme="majorHAnsi" w:cstheme="majorHAnsi"/>
          <w:sz w:val="28"/>
          <w:szCs w:val="28"/>
          <w:lang w:val="en-US"/>
        </w:rPr>
        <w:t>Christmas</w:t>
      </w:r>
      <w:proofErr w:type="gramEnd"/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and Easter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to practice our musical performances.</w:t>
      </w:r>
    </w:p>
    <w:p w14:paraId="07719C6D" w14:textId="2CB61970" w:rsidR="007A0009" w:rsidRPr="007A0009" w:rsidRDefault="007A0009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lastRenderedPageBreak/>
        <w:t xml:space="preserve">EYFS and KS1 also practice nativity songs </w:t>
      </w:r>
      <w:r>
        <w:rPr>
          <w:rFonts w:asciiTheme="majorHAnsi" w:hAnsiTheme="majorHAnsi" w:cstheme="majorHAnsi"/>
          <w:sz w:val="28"/>
          <w:szCs w:val="28"/>
          <w:lang w:val="en-US"/>
        </w:rPr>
        <w:t>in the lead up to their Christmas Performances.</w:t>
      </w:r>
    </w:p>
    <w:p w14:paraId="087FFFD9" w14:textId="7F5AA098" w:rsidR="007A0009" w:rsidRPr="00B94CB7" w:rsidRDefault="007A0009" w:rsidP="00B94CB7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Year 6 learn a range of songs to perform within their end of year school perform</w:t>
      </w:r>
      <w:r w:rsidR="0046573C">
        <w:rPr>
          <w:rFonts w:asciiTheme="majorHAnsi" w:hAnsiTheme="majorHAnsi" w:cstheme="majorHAnsi"/>
          <w:sz w:val="28"/>
          <w:szCs w:val="28"/>
          <w:lang w:val="en-US"/>
        </w:rPr>
        <w:t>ance.</w:t>
      </w:r>
    </w:p>
    <w:p w14:paraId="426EA73C" w14:textId="77777777" w:rsidR="007468A5" w:rsidRPr="007468A5" w:rsidRDefault="007468A5" w:rsidP="00C50633">
      <w:pPr>
        <w:rPr>
          <w:rFonts w:asciiTheme="majorHAnsi" w:hAnsiTheme="majorHAnsi" w:cstheme="majorHAnsi"/>
          <w:sz w:val="28"/>
          <w:szCs w:val="28"/>
        </w:rPr>
      </w:pPr>
    </w:p>
    <w:p w14:paraId="7D8BC9AA" w14:textId="34689CC6" w:rsidR="000207B8" w:rsidRPr="00FE4DDD" w:rsidRDefault="007468A5" w:rsidP="007468A5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Part C: </w:t>
      </w:r>
      <w:r w:rsidR="000207B8" w:rsidRPr="00FE4DDD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 xml:space="preserve">Musical Experiences </w:t>
      </w:r>
    </w:p>
    <w:p w14:paraId="49BFF8BD" w14:textId="6E0EB6BF" w:rsidR="005A5B26" w:rsidRPr="00FE4DDD" w:rsidRDefault="005A5B26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-All children who take part in Rock Steady have the opportunity to perform to the school and their parents.</w:t>
      </w:r>
      <w:r w:rsidR="007468A5">
        <w:rPr>
          <w:rFonts w:asciiTheme="majorHAnsi" w:hAnsiTheme="majorHAnsi" w:cstheme="majorHAnsi"/>
          <w:sz w:val="28"/>
          <w:szCs w:val="28"/>
          <w:lang w:val="en-US"/>
        </w:rPr>
        <w:t xml:space="preserve"> Our school watches this concert.</w:t>
      </w:r>
    </w:p>
    <w:p w14:paraId="34924564" w14:textId="295BB37B" w:rsidR="005A5B26" w:rsidRPr="00FE4DDD" w:rsidRDefault="005A5B26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-Our EYFS, KS1 and year 6 children perf</w:t>
      </w:r>
      <w:r w:rsidR="00864FB1" w:rsidRPr="00FE4DDD">
        <w:rPr>
          <w:rFonts w:asciiTheme="majorHAnsi" w:hAnsiTheme="majorHAnsi" w:cstheme="majorHAnsi"/>
          <w:sz w:val="28"/>
          <w:szCs w:val="28"/>
          <w:lang w:val="en-US"/>
        </w:rPr>
        <w:t>or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>m to the school and parents for one show a year. Residents from our local care home are also invited to watch and support.</w:t>
      </w:r>
    </w:p>
    <w:p w14:paraId="451C346D" w14:textId="5A56EBD8" w:rsidR="005A5B26" w:rsidRPr="00FE4DDD" w:rsidRDefault="005A5B26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7468A5">
        <w:rPr>
          <w:rFonts w:asciiTheme="majorHAnsi" w:hAnsiTheme="majorHAnsi" w:cstheme="majorHAnsi"/>
          <w:sz w:val="28"/>
          <w:szCs w:val="28"/>
          <w:lang w:val="en-US"/>
        </w:rPr>
        <w:t>Our KS2 children attend Chester Cathedral to perform Christmas songs</w:t>
      </w:r>
    </w:p>
    <w:p w14:paraId="53A294E9" w14:textId="2591C437" w:rsidR="00E824E4" w:rsidRPr="00FE4DDD" w:rsidRDefault="00E824E4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- Our year 5 children perform to parents and </w:t>
      </w:r>
      <w:proofErr w:type="spellStart"/>
      <w:r w:rsidRPr="00FE4DDD">
        <w:rPr>
          <w:rFonts w:asciiTheme="majorHAnsi" w:hAnsiTheme="majorHAnsi" w:cstheme="majorHAnsi"/>
          <w:sz w:val="28"/>
          <w:szCs w:val="28"/>
          <w:lang w:val="en-US"/>
        </w:rPr>
        <w:t>carers</w:t>
      </w:r>
      <w:proofErr w:type="spellEnd"/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at the end of their </w:t>
      </w:r>
      <w:proofErr w:type="gramStart"/>
      <w:r w:rsidRPr="00FE4DDD">
        <w:rPr>
          <w:rFonts w:asciiTheme="majorHAnsi" w:hAnsiTheme="majorHAnsi" w:cstheme="majorHAnsi"/>
          <w:sz w:val="28"/>
          <w:szCs w:val="28"/>
          <w:lang w:val="en-US"/>
        </w:rPr>
        <w:t>10 week</w:t>
      </w:r>
      <w:proofErr w:type="gramEnd"/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learning project</w:t>
      </w:r>
    </w:p>
    <w:p w14:paraId="642135B7" w14:textId="274B8103" w:rsidR="00A92CC7" w:rsidRPr="00FE4DDD" w:rsidRDefault="00A92CC7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- Our choir sing at the local church and get involved singing at local community events.</w:t>
      </w:r>
    </w:p>
    <w:p w14:paraId="13045BC1" w14:textId="2AAAC691" w:rsidR="005A5B26" w:rsidRPr="00FE4DDD" w:rsidRDefault="005A5B26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-Our KS2 children perform for our local care home</w:t>
      </w:r>
    </w:p>
    <w:p w14:paraId="1DEC867B" w14:textId="39490E63" w:rsidR="00EA2C1E" w:rsidRPr="00FE4DDD" w:rsidRDefault="00EA2C1E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-Our </w:t>
      </w:r>
      <w:r w:rsidR="00831F18" w:rsidRPr="00FE4DDD">
        <w:rPr>
          <w:rFonts w:asciiTheme="majorHAnsi" w:hAnsiTheme="majorHAnsi" w:cstheme="majorHAnsi"/>
          <w:sz w:val="28"/>
          <w:szCs w:val="28"/>
          <w:lang w:val="en-US"/>
        </w:rPr>
        <w:t>L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>KS2 attended the Story House in Chester to watch the panto</w:t>
      </w:r>
      <w:r w:rsidR="007468A5">
        <w:rPr>
          <w:rFonts w:asciiTheme="majorHAnsi" w:hAnsiTheme="majorHAnsi" w:cstheme="majorHAnsi"/>
          <w:sz w:val="28"/>
          <w:szCs w:val="28"/>
          <w:lang w:val="en-US"/>
        </w:rPr>
        <w:t>mime</w:t>
      </w:r>
    </w:p>
    <w:p w14:paraId="44BC5D0B" w14:textId="42B9C3B5" w:rsidR="00A92CC7" w:rsidRPr="00FE4DDD" w:rsidRDefault="00A92CC7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7468A5">
        <w:rPr>
          <w:rFonts w:asciiTheme="majorHAnsi" w:hAnsiTheme="majorHAnsi" w:cstheme="majorHAnsi"/>
          <w:sz w:val="28"/>
          <w:szCs w:val="28"/>
          <w:lang w:val="en-US"/>
        </w:rPr>
        <w:t xml:space="preserve">-Summer term arts evening- </w:t>
      </w:r>
      <w:proofErr w:type="gramStart"/>
      <w:r w:rsidRPr="007468A5">
        <w:rPr>
          <w:rFonts w:asciiTheme="majorHAnsi" w:hAnsiTheme="majorHAnsi" w:cstheme="majorHAnsi"/>
          <w:sz w:val="28"/>
          <w:szCs w:val="28"/>
          <w:lang w:val="en-US"/>
        </w:rPr>
        <w:t>children  who</w:t>
      </w:r>
      <w:proofErr w:type="gramEnd"/>
      <w:r w:rsidRPr="007468A5">
        <w:rPr>
          <w:rFonts w:asciiTheme="majorHAnsi" w:hAnsiTheme="majorHAnsi" w:cstheme="majorHAnsi"/>
          <w:sz w:val="28"/>
          <w:szCs w:val="28"/>
          <w:lang w:val="en-US"/>
        </w:rPr>
        <w:t xml:space="preserve"> learn music in and out of school perform for parents and the school community.</w:t>
      </w:r>
    </w:p>
    <w:p w14:paraId="18B135F7" w14:textId="53B95518" w:rsidR="004139A6" w:rsidRPr="00FE4DDD" w:rsidRDefault="007476A6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-We encourage our children to attend the Bishop Heber Arts evening to see the range of music on offer there and the performances of talented children.</w:t>
      </w:r>
    </w:p>
    <w:p w14:paraId="20B14DFF" w14:textId="3E332EF4" w:rsidR="004139A6" w:rsidRPr="00FE4DDD" w:rsidRDefault="004139A6" w:rsidP="007468A5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</w:pPr>
      <w:r w:rsidRPr="00FE4DDD">
        <w:rPr>
          <w:rFonts w:asciiTheme="majorHAnsi" w:hAnsiTheme="majorHAnsi" w:cstheme="majorHAnsi"/>
          <w:b/>
          <w:bCs/>
          <w:sz w:val="28"/>
          <w:szCs w:val="28"/>
          <w:u w:val="single"/>
          <w:lang w:val="en-US"/>
        </w:rPr>
        <w:t>In the future</w:t>
      </w:r>
    </w:p>
    <w:p w14:paraId="4C9D268C" w14:textId="6329206B" w:rsidR="004139A6" w:rsidRPr="00FE4DDD" w:rsidRDefault="004139A6" w:rsidP="004139A6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This </w:t>
      </w:r>
      <w:r w:rsidR="00B024A4" w:rsidRPr="00FE4DDD">
        <w:rPr>
          <w:rFonts w:asciiTheme="majorHAnsi" w:hAnsiTheme="majorHAnsi" w:cstheme="majorHAnsi"/>
          <w:sz w:val="28"/>
          <w:szCs w:val="28"/>
          <w:lang w:val="en-US"/>
        </w:rPr>
        <w:t>section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024A4" w:rsidRPr="00FE4DDD">
        <w:rPr>
          <w:rFonts w:asciiTheme="majorHAnsi" w:hAnsiTheme="majorHAnsi" w:cstheme="majorHAnsi"/>
          <w:sz w:val="28"/>
          <w:szCs w:val="28"/>
          <w:lang w:val="en-US"/>
        </w:rPr>
        <w:t>outlies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what we are planning for subsequent years.</w:t>
      </w:r>
    </w:p>
    <w:p w14:paraId="3BCD966B" w14:textId="4AFBB295" w:rsidR="00EA2C1E" w:rsidRPr="00FE4DDD" w:rsidRDefault="00EA2C1E" w:rsidP="00EA2C1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Take our choir to the </w:t>
      </w:r>
      <w:r w:rsidR="0046573C">
        <w:rPr>
          <w:rFonts w:asciiTheme="majorHAnsi" w:hAnsiTheme="majorHAnsi" w:cstheme="majorHAnsi"/>
          <w:sz w:val="28"/>
          <w:szCs w:val="28"/>
          <w:lang w:val="en-US"/>
        </w:rPr>
        <w:t>Y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oung </w:t>
      </w:r>
      <w:r w:rsidR="0046573C">
        <w:rPr>
          <w:rFonts w:asciiTheme="majorHAnsi" w:hAnsiTheme="majorHAnsi" w:cstheme="majorHAnsi"/>
          <w:sz w:val="28"/>
          <w:szCs w:val="28"/>
          <w:lang w:val="en-US"/>
        </w:rPr>
        <w:t>V</w:t>
      </w:r>
      <w:r w:rsidRPr="00FE4DDD">
        <w:rPr>
          <w:rFonts w:asciiTheme="majorHAnsi" w:hAnsiTheme="majorHAnsi" w:cstheme="majorHAnsi"/>
          <w:sz w:val="28"/>
          <w:szCs w:val="28"/>
          <w:lang w:val="en-US"/>
        </w:rPr>
        <w:t>oices</w:t>
      </w:r>
      <w:r w:rsidR="0046573C">
        <w:rPr>
          <w:rFonts w:asciiTheme="majorHAnsi" w:hAnsiTheme="majorHAnsi" w:cstheme="majorHAnsi"/>
          <w:sz w:val="28"/>
          <w:szCs w:val="28"/>
          <w:lang w:val="en-US"/>
        </w:rPr>
        <w:t xml:space="preserve"> concert in Manchester Arena</w:t>
      </w:r>
    </w:p>
    <w:p w14:paraId="54FAF6C7" w14:textId="450F7F58" w:rsidR="00EA2C1E" w:rsidRPr="00FE4DDD" w:rsidRDefault="00EA2C1E" w:rsidP="00EA2C1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Ensure more opportunities for performance for our choir</w:t>
      </w:r>
      <w:r w:rsidR="00831F18"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(working with drama club to create a showcase)</w:t>
      </w:r>
    </w:p>
    <w:p w14:paraId="1A495AD2" w14:textId="5D0211F5" w:rsidR="00EA2C1E" w:rsidRPr="00FE4DDD" w:rsidRDefault="00EA2C1E" w:rsidP="00EA2C1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>Ensure our children have more opportunities to watch others perform</w:t>
      </w:r>
      <w:r w:rsidR="0046573C">
        <w:rPr>
          <w:rFonts w:asciiTheme="majorHAnsi" w:hAnsiTheme="majorHAnsi" w:cstheme="majorHAnsi"/>
          <w:sz w:val="28"/>
          <w:szCs w:val="28"/>
          <w:lang w:val="en-US"/>
        </w:rPr>
        <w:t>- link to the high school</w:t>
      </w:r>
    </w:p>
    <w:p w14:paraId="366540E3" w14:textId="7380824E" w:rsidR="00A403D0" w:rsidRPr="00FE4DDD" w:rsidRDefault="00A403D0" w:rsidP="00EA2C1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Research the possibility of further music based after school clubs </w:t>
      </w:r>
      <w:proofErr w:type="gramStart"/>
      <w:r w:rsidRPr="00FE4DDD">
        <w:rPr>
          <w:rFonts w:asciiTheme="majorHAnsi" w:hAnsiTheme="majorHAnsi" w:cstheme="majorHAnsi"/>
          <w:sz w:val="28"/>
          <w:szCs w:val="28"/>
          <w:lang w:val="en-US"/>
        </w:rPr>
        <w:t>e.g.</w:t>
      </w:r>
      <w:proofErr w:type="gramEnd"/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FE4DDD">
        <w:rPr>
          <w:rFonts w:asciiTheme="majorHAnsi" w:hAnsiTheme="majorHAnsi" w:cstheme="majorHAnsi"/>
          <w:sz w:val="28"/>
          <w:szCs w:val="28"/>
          <w:lang w:val="en-US"/>
        </w:rPr>
        <w:t>boomwhacker</w:t>
      </w:r>
      <w:proofErr w:type="spellEnd"/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club</w:t>
      </w:r>
    </w:p>
    <w:p w14:paraId="2413F135" w14:textId="697138F4" w:rsidR="00A403D0" w:rsidRPr="00FE4DDD" w:rsidRDefault="00A403D0" w:rsidP="00EA2C1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lastRenderedPageBreak/>
        <w:t>Investigate the possibility of local musical talent showcasing their skills in assembly</w:t>
      </w:r>
    </w:p>
    <w:p w14:paraId="37A2E912" w14:textId="7E8E6796" w:rsidR="00A403D0" w:rsidRPr="00FE4DDD" w:rsidRDefault="00A403D0" w:rsidP="00EA2C1E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  <w:lang w:val="en-US"/>
        </w:rPr>
      </w:pPr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Work </w:t>
      </w:r>
      <w:proofErr w:type="spellStart"/>
      <w:r w:rsidRPr="00FE4DDD">
        <w:rPr>
          <w:rFonts w:asciiTheme="majorHAnsi" w:hAnsiTheme="majorHAnsi" w:cstheme="majorHAnsi"/>
          <w:sz w:val="28"/>
          <w:szCs w:val="28"/>
          <w:lang w:val="en-US"/>
        </w:rPr>
        <w:t>along side</w:t>
      </w:r>
      <w:proofErr w:type="spellEnd"/>
      <w:r w:rsidRPr="00FE4DDD">
        <w:rPr>
          <w:rFonts w:asciiTheme="majorHAnsi" w:hAnsiTheme="majorHAnsi" w:cstheme="majorHAnsi"/>
          <w:sz w:val="28"/>
          <w:szCs w:val="28"/>
          <w:lang w:val="en-US"/>
        </w:rPr>
        <w:t xml:space="preserve"> Bishop Heber high school for any possible links with their music department </w:t>
      </w:r>
    </w:p>
    <w:p w14:paraId="01A68181" w14:textId="77777777" w:rsidR="004139A6" w:rsidRPr="004139A6" w:rsidRDefault="004139A6" w:rsidP="004139A6">
      <w:pPr>
        <w:rPr>
          <w:rFonts w:ascii="HfW precursive" w:hAnsi="HfW precursive"/>
          <w:sz w:val="28"/>
          <w:szCs w:val="28"/>
          <w:lang w:val="en-US"/>
        </w:rPr>
      </w:pPr>
    </w:p>
    <w:sectPr w:rsidR="004139A6" w:rsidRPr="00413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0F8"/>
    <w:multiLevelType w:val="hybridMultilevel"/>
    <w:tmpl w:val="C60C61E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0155E"/>
    <w:multiLevelType w:val="hybridMultilevel"/>
    <w:tmpl w:val="E5A0B5CA"/>
    <w:lvl w:ilvl="0" w:tplc="E690D466">
      <w:numFmt w:val="bullet"/>
      <w:lvlText w:val="-"/>
      <w:lvlJc w:val="left"/>
      <w:pPr>
        <w:ind w:left="720" w:hanging="360"/>
      </w:pPr>
      <w:rPr>
        <w:rFonts w:ascii="HfW precursive" w:eastAsiaTheme="minorHAnsi" w:hAnsi="HfW pre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26204"/>
    <w:multiLevelType w:val="hybridMultilevel"/>
    <w:tmpl w:val="E73EB300"/>
    <w:lvl w:ilvl="0" w:tplc="D6A413D2">
      <w:start w:val="1"/>
      <w:numFmt w:val="bullet"/>
      <w:lvlText w:val="-"/>
      <w:lvlJc w:val="left"/>
      <w:pPr>
        <w:ind w:left="720" w:hanging="360"/>
      </w:pPr>
      <w:rPr>
        <w:rFonts w:ascii="HfW precursive" w:eastAsiaTheme="minorHAnsi" w:hAnsi="HfW precursiv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02262">
    <w:abstractNumId w:val="2"/>
  </w:num>
  <w:num w:numId="2" w16cid:durableId="850140544">
    <w:abstractNumId w:val="1"/>
  </w:num>
  <w:num w:numId="3" w16cid:durableId="84497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B8"/>
    <w:rsid w:val="00010F44"/>
    <w:rsid w:val="000207B8"/>
    <w:rsid w:val="0007545F"/>
    <w:rsid w:val="000A1DDD"/>
    <w:rsid w:val="000C66F2"/>
    <w:rsid w:val="0010153E"/>
    <w:rsid w:val="001E277B"/>
    <w:rsid w:val="00232440"/>
    <w:rsid w:val="00257C0B"/>
    <w:rsid w:val="002D5279"/>
    <w:rsid w:val="003137D9"/>
    <w:rsid w:val="00314574"/>
    <w:rsid w:val="00333543"/>
    <w:rsid w:val="0033707D"/>
    <w:rsid w:val="003D1C87"/>
    <w:rsid w:val="004139A6"/>
    <w:rsid w:val="0046573C"/>
    <w:rsid w:val="004C0EA3"/>
    <w:rsid w:val="004E7807"/>
    <w:rsid w:val="005A5B26"/>
    <w:rsid w:val="005C6BCD"/>
    <w:rsid w:val="005E7753"/>
    <w:rsid w:val="00721D87"/>
    <w:rsid w:val="007301F8"/>
    <w:rsid w:val="007468A5"/>
    <w:rsid w:val="007476A6"/>
    <w:rsid w:val="00776906"/>
    <w:rsid w:val="007772D2"/>
    <w:rsid w:val="007A0009"/>
    <w:rsid w:val="00831F18"/>
    <w:rsid w:val="008432AB"/>
    <w:rsid w:val="00864FB1"/>
    <w:rsid w:val="00897421"/>
    <w:rsid w:val="00980F00"/>
    <w:rsid w:val="00A01DF9"/>
    <w:rsid w:val="00A403D0"/>
    <w:rsid w:val="00A5494F"/>
    <w:rsid w:val="00A92CC7"/>
    <w:rsid w:val="00AA315A"/>
    <w:rsid w:val="00AB6DE6"/>
    <w:rsid w:val="00B024A4"/>
    <w:rsid w:val="00B1536E"/>
    <w:rsid w:val="00B405DA"/>
    <w:rsid w:val="00B57F6D"/>
    <w:rsid w:val="00B66D1F"/>
    <w:rsid w:val="00B94CB7"/>
    <w:rsid w:val="00BB505B"/>
    <w:rsid w:val="00BB6A04"/>
    <w:rsid w:val="00BD37CA"/>
    <w:rsid w:val="00BE74AB"/>
    <w:rsid w:val="00C50633"/>
    <w:rsid w:val="00D904FC"/>
    <w:rsid w:val="00DF21CC"/>
    <w:rsid w:val="00DF31BF"/>
    <w:rsid w:val="00E359DC"/>
    <w:rsid w:val="00E824E4"/>
    <w:rsid w:val="00E8787B"/>
    <w:rsid w:val="00EA2C1E"/>
    <w:rsid w:val="00EA62DD"/>
    <w:rsid w:val="00F02E40"/>
    <w:rsid w:val="00FB45B6"/>
    <w:rsid w:val="00FB4AC0"/>
    <w:rsid w:val="00FB5526"/>
    <w:rsid w:val="00FD3FCD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C18FC"/>
  <w15:chartTrackingRefBased/>
  <w15:docId w15:val="{163022EE-9BB3-4C36-BB47-56F8FAF0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5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5B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lpasalportpri.cheshire.sch.uk/serve_file/26686270" TargetMode="External"/><Relationship Id="rId5" Type="http://schemas.openxmlformats.org/officeDocument/2006/relationships/hyperlink" Target="https://www.malpasalportpri.cheshire.sch.uk/serve_file/4946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Stone</dc:creator>
  <cp:keywords/>
  <dc:description/>
  <cp:lastModifiedBy>Malpas Alport Primary Head</cp:lastModifiedBy>
  <cp:revision>2</cp:revision>
  <dcterms:created xsi:type="dcterms:W3CDTF">2025-04-22T14:52:00Z</dcterms:created>
  <dcterms:modified xsi:type="dcterms:W3CDTF">2025-04-22T14:52:00Z</dcterms:modified>
</cp:coreProperties>
</file>